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9539F0" w:rsidP="00473EAF" w14:paraId="426ABB88" w14:textId="5F763128">
      <w:pPr>
        <w:rPr>
          <w:b/>
          <w:szCs w:val="22"/>
        </w:rPr>
      </w:pPr>
      <w:r>
        <w:rPr>
          <w:b/>
          <w:szCs w:val="22"/>
        </w:rPr>
        <w:t xml:space="preserve">Meeting of the </w:t>
      </w:r>
      <w:r w:rsidR="00564156">
        <w:rPr>
          <w:b/>
          <w:szCs w:val="22"/>
        </w:rPr>
        <w:t>F</w:t>
      </w:r>
      <w:r>
        <w:rPr>
          <w:b/>
          <w:szCs w:val="22"/>
        </w:rPr>
        <w:t xml:space="preserve">ull Council </w:t>
      </w:r>
      <w:r w:rsidR="00564156">
        <w:rPr>
          <w:b/>
          <w:szCs w:val="22"/>
        </w:rPr>
        <w:t>-</w:t>
      </w:r>
      <w:r>
        <w:rPr>
          <w:b/>
          <w:szCs w:val="22"/>
        </w:rPr>
        <w:t xml:space="preserve"> 13 October 2022</w:t>
      </w:r>
    </w:p>
    <w:p w:rsidR="009539F0" w:rsidP="00473EAF" w14:paraId="5B4DC9FD" w14:textId="77777777">
      <w:pPr>
        <w:rPr>
          <w:b/>
          <w:szCs w:val="22"/>
        </w:rPr>
      </w:pPr>
    </w:p>
    <w:p w:rsidR="009539F0" w:rsidP="00473EAF" w14:paraId="0C03ABEB" w14:textId="3FD0323B">
      <w:pPr>
        <w:rPr>
          <w:b/>
          <w:szCs w:val="22"/>
        </w:rPr>
      </w:pPr>
      <w:r>
        <w:rPr>
          <w:b/>
          <w:szCs w:val="22"/>
        </w:rPr>
        <w:t xml:space="preserve">Report of the </w:t>
      </w:r>
      <w:r w:rsidRPr="00817DC5" w:rsidR="00473EAF">
        <w:rPr>
          <w:b/>
          <w:szCs w:val="22"/>
        </w:rPr>
        <w:fldChar w:fldCharType="begin"/>
      </w:r>
      <w:r w:rsidRPr="00817DC5" w:rsidR="00473EAF">
        <w:rPr>
          <w:b/>
          <w:szCs w:val="22"/>
        </w:rPr>
        <w:instrText xml:space="preserve"> DOCPROPERTY  CommitteeName  \* MERGEFORMAT </w:instrText>
      </w:r>
      <w:r w:rsidRPr="00817DC5" w:rsidR="00473EAF">
        <w:rPr>
          <w:b/>
          <w:szCs w:val="22"/>
        </w:rPr>
        <w:fldChar w:fldCharType="separate"/>
      </w:r>
      <w:r w:rsidR="00473EAF">
        <w:rPr>
          <w:b/>
          <w:szCs w:val="22"/>
        </w:rPr>
        <w:t>Pension Fund Committee</w:t>
      </w:r>
      <w:r w:rsidRPr="00817DC5" w:rsidR="00473EAF">
        <w:rPr>
          <w:b/>
          <w:szCs w:val="22"/>
        </w:rPr>
        <w:fldChar w:fldCharType="end"/>
      </w:r>
      <w:r w:rsidRPr="00805829" w:rsidR="00473EAF">
        <w:rPr>
          <w:b/>
          <w:szCs w:val="22"/>
        </w:rPr>
        <w:t xml:space="preserve"> held on </w:t>
      </w:r>
      <w:r w:rsidRPr="00805829" w:rsidR="00473EAF">
        <w:rPr>
          <w:b/>
          <w:szCs w:val="22"/>
        </w:rPr>
        <w:fldChar w:fldCharType="begin"/>
      </w:r>
      <w:r w:rsidRPr="00805829" w:rsidR="00473EAF">
        <w:rPr>
          <w:b/>
          <w:szCs w:val="22"/>
        </w:rPr>
        <w:instrText xml:space="preserve"> DOCPROPERTY  MeetingDateLegal  \* MERGEFORMAT </w:instrText>
      </w:r>
      <w:r w:rsidRPr="00805829" w:rsidR="00473EAF">
        <w:rPr>
          <w:b/>
          <w:szCs w:val="22"/>
        </w:rPr>
        <w:fldChar w:fldCharType="separate"/>
      </w:r>
      <w:r w:rsidRPr="00805829" w:rsidR="00473EAF">
        <w:rPr>
          <w:b/>
          <w:szCs w:val="22"/>
        </w:rPr>
        <w:t>Friday, 16th September, 2022</w:t>
      </w:r>
      <w:r w:rsidRPr="00805829" w:rsidR="00473EAF">
        <w:rPr>
          <w:b/>
          <w:szCs w:val="22"/>
        </w:rPr>
        <w:fldChar w:fldCharType="end"/>
      </w:r>
    </w:p>
    <w:p w:rsidR="009539F0" w:rsidP="00473EAF" w14:paraId="5043C915" w14:textId="77777777">
      <w:pPr>
        <w:rPr>
          <w:b/>
          <w:szCs w:val="22"/>
        </w:rPr>
      </w:pPr>
    </w:p>
    <w:p w:rsidR="009539F0" w:rsidRPr="009539F0" w:rsidP="009539F0" w14:paraId="0FBAD987" w14:textId="1FD5C4E5">
      <w:pPr>
        <w:ind w:right="-28"/>
        <w:rPr>
          <w:b/>
          <w:bCs w:val="0"/>
        </w:rPr>
      </w:pPr>
      <w:r w:rsidRPr="009539F0">
        <w:rPr>
          <w:b/>
          <w:bCs w:val="0"/>
        </w:rPr>
        <w:t xml:space="preserve">Chair: </w:t>
      </w:r>
      <w:r w:rsidRPr="009539F0" w:rsidR="00473EAF">
        <w:rPr>
          <w:b/>
          <w:bCs w:val="0"/>
        </w:rPr>
        <w:fldChar w:fldCharType="begin"/>
      </w:r>
      <w:r w:rsidRPr="009539F0" w:rsidR="00473EAF">
        <w:rPr>
          <w:b/>
          <w:bCs w:val="0"/>
        </w:rPr>
        <w:instrText xml:space="preserve">DOCVARIABLE "ChairPresentRolesList"  \* MERGEFORMAT </w:instrText>
      </w:r>
      <w:r w:rsidRPr="009539F0" w:rsidR="00473EAF">
        <w:rPr>
          <w:b/>
          <w:bCs w:val="0"/>
        </w:rPr>
        <w:fldChar w:fldCharType="separate"/>
      </w:r>
      <w:r w:rsidRPr="009539F0" w:rsidR="00473EAF">
        <w:rPr>
          <w:b/>
          <w:bCs w:val="0"/>
        </w:rPr>
        <w:t xml:space="preserve">County Councillor Eddie Pope </w:t>
      </w:r>
      <w:r w:rsidRPr="009539F0" w:rsidR="00473EAF">
        <w:rPr>
          <w:b/>
          <w:bCs w:val="0"/>
        </w:rPr>
        <w:fldChar w:fldCharType="end"/>
      </w:r>
    </w:p>
    <w:p w:rsidR="009539F0" w:rsidP="009539F0" w14:paraId="66EF4C39" w14:textId="054C080B">
      <w:pPr>
        <w:ind w:right="-28"/>
      </w:pPr>
    </w:p>
    <w:p w:rsidR="009539F0" w:rsidP="009539F0" w14:paraId="50DD3F99" w14:textId="322E8E8D">
      <w:pPr>
        <w:ind w:right="-28"/>
      </w:pPr>
      <w:r w:rsidRPr="009539F0">
        <w:rPr>
          <w:b/>
          <w:bCs w:val="0"/>
        </w:rPr>
        <w:t>Part I</w:t>
      </w:r>
      <w:r>
        <w:t xml:space="preserve"> (Open to the press and public)</w:t>
      </w:r>
    </w:p>
    <w:p w:rsidR="009539F0" w:rsidP="009539F0" w14:paraId="1E49F29D" w14:textId="15ED35E6">
      <w:pPr>
        <w:ind w:right="-28"/>
      </w:pPr>
    </w:p>
    <w:p w:rsidR="00473EAF" w:rsidP="009539F0" w14:paraId="209FCCF6" w14:textId="6D9F4FFC">
      <w:pPr>
        <w:rPr>
          <w:rFonts w:cs="Arial"/>
        </w:rPr>
      </w:pPr>
      <w:r>
        <w:t xml:space="preserve">At the start of the meeting the </w:t>
      </w:r>
      <w:r>
        <w:rPr>
          <w:vanish/>
        </w:rPr>
        <w:t>&lt;/AI1&gt;</w:t>
      </w:r>
      <w:r>
        <w:rPr>
          <w:rFonts w:cs="Arial"/>
        </w:rPr>
        <w:t>Chair welcomed everyone and invited those present to join him in a Minute silence in memory of Her Majesty Queen Elizabeth the Second.</w:t>
      </w:r>
    </w:p>
    <w:p w:rsidR="00473EAF" w:rsidRPr="00752FDC" w:rsidP="00473EAF" w14:paraId="735C9FBC" w14:textId="77777777"/>
    <w:p w:rsidR="00473EAF" w:rsidP="00473EAF" w14:paraId="4368EA41" w14:textId="77777777">
      <w:pPr>
        <w:rPr>
          <w:vanish/>
        </w:rPr>
      </w:pPr>
      <w:r>
        <w:rPr>
          <w:vanish/>
        </w:rPr>
        <w:t>&lt;/AI3&gt;</w:t>
      </w:r>
    </w:p>
    <w:p w:rsidR="00473EAF" w:rsidP="00473EAF" w14:paraId="2AEF9C4D" w14:textId="77777777">
      <w:pPr>
        <w:rPr>
          <w:vanish/>
        </w:rPr>
      </w:pPr>
      <w:r>
        <w:rPr>
          <w:vanish/>
        </w:rPr>
        <w:t>&lt;AI4&gt;</w:t>
      </w:r>
    </w:p>
    <w:p w:rsidR="009539F0" w:rsidRPr="00817DC5" w:rsidP="009539F0" w14:paraId="595DB494" w14:textId="533DE045">
      <w:pPr>
        <w:rPr>
          <w:rFonts w:cs="Arial"/>
          <w:szCs w:val="22"/>
        </w:rPr>
      </w:pPr>
      <w:r>
        <w:rPr>
          <w:rFonts w:cs="Arial"/>
          <w:b/>
          <w:szCs w:val="28"/>
          <w:bdr w:val="nil"/>
        </w:rPr>
        <w:t>Minutes of the last meeting and approved Terms of Reference</w:t>
      </w:r>
    </w:p>
    <w:p w:rsidR="009539F0" w:rsidP="00473EAF" w14:paraId="68C49A3B" w14:textId="77777777">
      <w:pPr>
        <w:autoSpaceDE w:val="0"/>
        <w:autoSpaceDN w:val="0"/>
        <w:adjustRightInd w:val="0"/>
      </w:pPr>
    </w:p>
    <w:p w:rsidR="00473EAF" w:rsidP="00564156" w14:paraId="11E423D8" w14:textId="19AA85C9">
      <w:pPr>
        <w:autoSpaceDE w:val="0"/>
        <w:autoSpaceDN w:val="0"/>
        <w:adjustRightInd w:val="0"/>
        <w:jc w:val="both"/>
      </w:pPr>
      <w:r>
        <w:t xml:space="preserve">The Committee was informed that since the last meeting confirmation had been received that Co-opted members Councillor M Smith, Councillor D Borrow and Councillor M Dad had all been formally appointed to the Committee. It was also noted the updated Terms of Reference of the Committee had been approved by </w:t>
      </w:r>
      <w:r w:rsidR="001D23D7">
        <w:t>F</w:t>
      </w:r>
      <w:r>
        <w:t>ull Council on 14</w:t>
      </w:r>
      <w:r>
        <w:rPr>
          <w:vertAlign w:val="superscript"/>
        </w:rPr>
        <w:t>th</w:t>
      </w:r>
      <w:r>
        <w:t xml:space="preserve"> July 2022 and a copy placed in the Minute book for future reference.</w:t>
      </w:r>
    </w:p>
    <w:p w:rsidR="00473EAF" w:rsidP="00564156" w14:paraId="783FCA71" w14:textId="77777777">
      <w:pPr>
        <w:autoSpaceDE w:val="0"/>
        <w:autoSpaceDN w:val="0"/>
        <w:adjustRightInd w:val="0"/>
        <w:jc w:val="both"/>
      </w:pPr>
    </w:p>
    <w:p w:rsidR="00473EAF" w:rsidP="00564156" w14:paraId="42463B00" w14:textId="003D68F1">
      <w:pPr>
        <w:jc w:val="both"/>
        <w:rPr>
          <w:rFonts w:cs="Arial"/>
          <w:bCs w:val="0"/>
        </w:rPr>
      </w:pPr>
      <w:r>
        <w:rPr>
          <w:rFonts w:cs="Arial"/>
          <w:b/>
          <w:bCs w:val="0"/>
        </w:rPr>
        <w:t xml:space="preserve">Decision taken: </w:t>
      </w:r>
      <w:r>
        <w:rPr>
          <w:rFonts w:cs="Arial"/>
        </w:rPr>
        <w:t>That the Minutes of the meeting held on 17</w:t>
      </w:r>
      <w:r>
        <w:rPr>
          <w:rFonts w:cs="Arial"/>
          <w:vertAlign w:val="superscript"/>
        </w:rPr>
        <w:t>th</w:t>
      </w:r>
      <w:r>
        <w:rPr>
          <w:rFonts w:cs="Arial"/>
        </w:rPr>
        <w:t xml:space="preserve"> June 2022 are confirmed as an accurate record and signed by the Chair.</w:t>
      </w:r>
    </w:p>
    <w:p w:rsidR="00473EAF" w:rsidP="00564156" w14:paraId="3DDB3C20" w14:textId="77777777">
      <w:pPr>
        <w:jc w:val="both"/>
        <w:rPr>
          <w:vanish/>
        </w:rPr>
      </w:pPr>
      <w:r>
        <w:rPr>
          <w:vanish/>
        </w:rPr>
        <w:t>&lt;/AI4&gt;</w:t>
      </w:r>
    </w:p>
    <w:p w:rsidR="00473EAF" w:rsidP="00564156" w14:paraId="1E9E616F" w14:textId="77777777">
      <w:pPr>
        <w:jc w:val="both"/>
        <w:rPr>
          <w:vanish/>
        </w:rPr>
      </w:pPr>
      <w:r>
        <w:rPr>
          <w:vanish/>
        </w:rPr>
        <w:t>&lt;AI5&gt;</w:t>
      </w:r>
    </w:p>
    <w:p w:rsidR="009539F0" w:rsidP="00564156" w14:paraId="4A89B99F" w14:textId="77777777">
      <w:pPr>
        <w:autoSpaceDE w:val="0"/>
        <w:autoSpaceDN w:val="0"/>
        <w:adjustRightInd w:val="0"/>
        <w:jc w:val="both"/>
        <w:rPr>
          <w:rFonts w:cs="Arial"/>
        </w:rPr>
      </w:pPr>
    </w:p>
    <w:p w:rsidR="009539F0" w:rsidRPr="00817DC5" w:rsidP="00564156" w14:paraId="7F16EC1D" w14:textId="31E3067B">
      <w:pPr>
        <w:jc w:val="both"/>
        <w:rPr>
          <w:rFonts w:cs="Arial"/>
          <w:szCs w:val="22"/>
        </w:rPr>
      </w:pPr>
      <w:r>
        <w:rPr>
          <w:rFonts w:cs="Arial"/>
          <w:b/>
          <w:szCs w:val="28"/>
          <w:bdr w:val="nil"/>
        </w:rPr>
        <w:t>Lancashire County Pension Fund - Regulatory Update</w:t>
      </w:r>
    </w:p>
    <w:p w:rsidR="009539F0" w:rsidP="00564156" w14:paraId="23D36002" w14:textId="77777777">
      <w:pPr>
        <w:autoSpaceDE w:val="0"/>
        <w:autoSpaceDN w:val="0"/>
        <w:adjustRightInd w:val="0"/>
        <w:jc w:val="both"/>
        <w:rPr>
          <w:rFonts w:cs="Arial"/>
        </w:rPr>
      </w:pPr>
    </w:p>
    <w:p w:rsidR="00473EAF" w:rsidP="00564156" w14:paraId="4D58A79F" w14:textId="430AC57B">
      <w:pPr>
        <w:autoSpaceDE w:val="0"/>
        <w:autoSpaceDN w:val="0"/>
        <w:adjustRightInd w:val="0"/>
        <w:jc w:val="both"/>
        <w:rPr>
          <w:rFonts w:cs="Arial"/>
          <w:bCs w:val="0"/>
        </w:rPr>
      </w:pPr>
      <w:r>
        <w:rPr>
          <w:rFonts w:cs="Arial"/>
        </w:rPr>
        <w:t xml:space="preserve">The Committee </w:t>
      </w:r>
      <w:r w:rsidR="009539F0">
        <w:rPr>
          <w:rFonts w:cs="Arial"/>
        </w:rPr>
        <w:t xml:space="preserve">received an update report </w:t>
      </w:r>
      <w:r>
        <w:rPr>
          <w:rFonts w:cs="Arial"/>
        </w:rPr>
        <w:t xml:space="preserve">on two key regulatory developments relating to pensions – the Pensions Dashboard and implementation of the McCloud judgement. </w:t>
      </w:r>
      <w:r w:rsidR="009539F0">
        <w:rPr>
          <w:rFonts w:cs="Arial"/>
        </w:rPr>
        <w:t xml:space="preserve"> It was n</w:t>
      </w:r>
      <w:r>
        <w:rPr>
          <w:rFonts w:cs="Arial"/>
          <w:bCs w:val="0"/>
        </w:rPr>
        <w:t>oted that further information regarding the Dashboard would be presented to members of the Committee</w:t>
      </w:r>
      <w:r w:rsidR="009348CD">
        <w:rPr>
          <w:rFonts w:cs="Arial"/>
          <w:bCs w:val="0"/>
        </w:rPr>
        <w:t>/</w:t>
      </w:r>
      <w:r>
        <w:rPr>
          <w:rFonts w:cs="Arial"/>
          <w:bCs w:val="0"/>
        </w:rPr>
        <w:t>Pension Board as part of a technical update by the Local Pensions Partnership at a workshop to be held at 10.00am on Monday 5th December 2022 in The Exchange at County Hall, Preston.</w:t>
      </w:r>
    </w:p>
    <w:p w:rsidR="00473EAF" w:rsidP="00564156" w14:paraId="5D236F87" w14:textId="77777777">
      <w:pPr>
        <w:autoSpaceDE w:val="0"/>
        <w:autoSpaceDN w:val="0"/>
        <w:adjustRightInd w:val="0"/>
        <w:jc w:val="both"/>
        <w:rPr>
          <w:rFonts w:cs="Arial"/>
          <w:bCs w:val="0"/>
        </w:rPr>
      </w:pPr>
    </w:p>
    <w:p w:rsidR="00473EAF" w:rsidP="00564156" w14:paraId="337A760B" w14:textId="10F31E7E">
      <w:pPr>
        <w:autoSpaceDE w:val="0"/>
        <w:autoSpaceDN w:val="0"/>
        <w:adjustRightInd w:val="0"/>
        <w:jc w:val="both"/>
        <w:rPr>
          <w:rFonts w:cs="Arial"/>
          <w:bCs w:val="0"/>
        </w:rPr>
      </w:pPr>
      <w:r>
        <w:rPr>
          <w:rFonts w:cs="Arial"/>
          <w:b/>
          <w:bCs w:val="0"/>
        </w:rPr>
        <w:t xml:space="preserve">Decision taken: </w:t>
      </w:r>
      <w:r>
        <w:rPr>
          <w:rFonts w:cs="Arial"/>
        </w:rPr>
        <w:t>That the updates on the Pensions Dashboard and implementation of the McCloud judgement, as set out in the report presented, and discussed at the meeting, are noted.</w:t>
      </w:r>
    </w:p>
    <w:p w:rsidR="009539F0" w:rsidP="00564156" w14:paraId="4B2A1EE5" w14:textId="56CE778F">
      <w:pPr>
        <w:jc w:val="both"/>
        <w:rPr>
          <w:rFonts w:cs="Arial"/>
        </w:rPr>
      </w:pPr>
    </w:p>
    <w:p w:rsidR="009539F0" w:rsidRPr="00817DC5" w:rsidP="00564156" w14:paraId="6250F4DC" w14:textId="77777777">
      <w:pPr>
        <w:jc w:val="both"/>
        <w:rPr>
          <w:rFonts w:cs="Arial"/>
          <w:szCs w:val="22"/>
        </w:rPr>
      </w:pPr>
      <w:r>
        <w:rPr>
          <w:rFonts w:cs="Arial"/>
          <w:b/>
          <w:szCs w:val="28"/>
          <w:bdr w:val="nil"/>
        </w:rPr>
        <w:t>Budget Monitoring Q1 - 2022/23</w:t>
      </w:r>
    </w:p>
    <w:p w:rsidR="009539F0" w:rsidP="00564156" w14:paraId="22B058F2" w14:textId="77777777">
      <w:pPr>
        <w:jc w:val="both"/>
        <w:rPr>
          <w:rFonts w:cs="Arial"/>
        </w:rPr>
      </w:pPr>
    </w:p>
    <w:p w:rsidR="00473EAF" w:rsidRPr="00564156" w:rsidP="00564156" w14:paraId="2541CE88" w14:textId="1619694A">
      <w:pPr>
        <w:jc w:val="both"/>
        <w:rPr>
          <w:rFonts w:cs="Arial"/>
        </w:rPr>
      </w:pPr>
      <w:r>
        <w:rPr>
          <w:rFonts w:cs="Arial"/>
        </w:rPr>
        <w:t>The Committee considered a report on the income and expenditure of the Fund for the 3-month period up to 30</w:t>
      </w:r>
      <w:r>
        <w:rPr>
          <w:rFonts w:cs="Arial"/>
          <w:vertAlign w:val="superscript"/>
        </w:rPr>
        <w:t>th</w:t>
      </w:r>
      <w:r>
        <w:rPr>
          <w:rFonts w:cs="Arial"/>
        </w:rPr>
        <w:t xml:space="preserve"> June 2022 which included a forecast </w:t>
      </w:r>
      <w:r w:rsidRPr="00564156">
        <w:rPr>
          <w:rFonts w:cs="Arial"/>
        </w:rPr>
        <w:t xml:space="preserve">for the financial year ending 31st March 2023. In response to a query on investment management fees the Head of Fund reported that such fees were directly linked to the value of the Fund's assets which during the year to date had decreased, resulting in lower-than-expected management fees. However, </w:t>
      </w:r>
      <w:r w:rsidRPr="00564156" w:rsidR="009539F0">
        <w:rPr>
          <w:rFonts w:cs="Arial"/>
        </w:rPr>
        <w:t xml:space="preserve">it was noted that </w:t>
      </w:r>
      <w:r w:rsidRPr="00564156">
        <w:rPr>
          <w:rFonts w:cs="Arial"/>
        </w:rPr>
        <w:t>this was not unusual for Q1 and the forecast for fees for the year end was not altered.</w:t>
      </w:r>
    </w:p>
    <w:p w:rsidR="00473EAF" w:rsidRPr="00564156" w:rsidP="00564156" w14:paraId="689CF72B" w14:textId="77777777">
      <w:pPr>
        <w:jc w:val="both"/>
        <w:rPr>
          <w:rFonts w:cs="Arial"/>
          <w:b/>
          <w:bCs w:val="0"/>
        </w:rPr>
      </w:pPr>
    </w:p>
    <w:p w:rsidR="00473EAF" w:rsidRPr="00564156" w:rsidP="00564156" w14:paraId="68C31C90" w14:textId="4F7AFC19">
      <w:pPr>
        <w:jc w:val="both"/>
        <w:rPr>
          <w:rFonts w:cs="Arial"/>
        </w:rPr>
      </w:pPr>
      <w:r w:rsidRPr="00564156">
        <w:rPr>
          <w:rFonts w:cs="Arial"/>
          <w:b/>
          <w:bCs w:val="0"/>
        </w:rPr>
        <w:t xml:space="preserve">Decision taken: </w:t>
      </w:r>
      <w:r w:rsidRPr="00564156">
        <w:rPr>
          <w:rFonts w:cs="Arial"/>
        </w:rPr>
        <w:t>That the financial performance of the Fund for the 3 months up to 30th June 2022, together with the budget and forecast variances, as set out in the report presented, are noted.</w:t>
      </w:r>
    </w:p>
    <w:p w:rsidR="00473EAF" w:rsidRPr="00564156" w:rsidP="00564156" w14:paraId="202BA864" w14:textId="77777777">
      <w:pPr>
        <w:jc w:val="both"/>
        <w:rPr>
          <w:rFonts w:cs="Arial"/>
        </w:rPr>
      </w:pPr>
    </w:p>
    <w:p w:rsidR="00473EAF" w:rsidRPr="00564156" w:rsidP="00564156" w14:paraId="45E7C345" w14:textId="77777777">
      <w:pPr>
        <w:jc w:val="both"/>
        <w:rPr>
          <w:rFonts w:cs="Arial"/>
          <w:vanish/>
        </w:rPr>
      </w:pPr>
      <w:r w:rsidRPr="00564156">
        <w:rPr>
          <w:rFonts w:cs="Arial"/>
          <w:vanish/>
        </w:rPr>
        <w:t>&lt;/AI6&gt;</w:t>
      </w:r>
    </w:p>
    <w:p w:rsidR="00473EAF" w:rsidRPr="00564156" w:rsidP="00564156" w14:paraId="673AF7B8" w14:textId="77777777">
      <w:pPr>
        <w:jc w:val="both"/>
        <w:rPr>
          <w:rFonts w:cs="Arial"/>
          <w:vanish/>
        </w:rPr>
      </w:pPr>
      <w:r w:rsidRPr="00564156">
        <w:rPr>
          <w:rFonts w:cs="Arial"/>
          <w:vanish/>
        </w:rPr>
        <w:t>&lt;AI7&gt;</w:t>
      </w:r>
    </w:p>
    <w:p w:rsidR="009539F0" w:rsidRPr="00564156" w:rsidP="00564156" w14:paraId="5351154C" w14:textId="77777777">
      <w:pPr>
        <w:autoSpaceDE w:val="0"/>
        <w:autoSpaceDN w:val="0"/>
        <w:adjustRightInd w:val="0"/>
        <w:jc w:val="both"/>
        <w:rPr>
          <w:rFonts w:cs="Arial"/>
        </w:rPr>
      </w:pPr>
    </w:p>
    <w:p w:rsidR="009539F0" w:rsidRPr="00564156" w:rsidP="00564156" w14:paraId="57638ABD" w14:textId="77777777">
      <w:pPr>
        <w:jc w:val="both"/>
        <w:rPr>
          <w:rFonts w:cs="Arial"/>
        </w:rPr>
      </w:pPr>
      <w:r w:rsidRPr="00564156">
        <w:rPr>
          <w:rFonts w:cs="Arial"/>
          <w:b/>
          <w:bdr w:val="nil"/>
        </w:rPr>
        <w:t>Audit Update</w:t>
      </w:r>
    </w:p>
    <w:p w:rsidR="009539F0" w:rsidRPr="00564156" w:rsidP="00564156" w14:paraId="7CDA2251" w14:textId="77777777">
      <w:pPr>
        <w:autoSpaceDE w:val="0"/>
        <w:autoSpaceDN w:val="0"/>
        <w:adjustRightInd w:val="0"/>
        <w:jc w:val="both"/>
        <w:rPr>
          <w:rFonts w:cs="Arial"/>
        </w:rPr>
      </w:pPr>
    </w:p>
    <w:p w:rsidR="00473EAF" w:rsidRPr="00564156" w:rsidP="00564156" w14:paraId="7A3832FE" w14:textId="4C1A0610">
      <w:pPr>
        <w:autoSpaceDE w:val="0"/>
        <w:autoSpaceDN w:val="0"/>
        <w:adjustRightInd w:val="0"/>
        <w:jc w:val="both"/>
        <w:rPr>
          <w:rFonts w:cs="Arial"/>
        </w:rPr>
      </w:pPr>
      <w:r w:rsidRPr="00564156">
        <w:rPr>
          <w:rFonts w:cs="Arial"/>
        </w:rPr>
        <w:t xml:space="preserve">The Committee </w:t>
      </w:r>
      <w:r w:rsidRPr="00564156" w:rsidR="009539F0">
        <w:rPr>
          <w:rFonts w:cs="Arial"/>
        </w:rPr>
        <w:t xml:space="preserve">considered an update report </w:t>
      </w:r>
      <w:r w:rsidRPr="00564156">
        <w:rPr>
          <w:rFonts w:cs="Arial"/>
        </w:rPr>
        <w:t xml:space="preserve">on the issue of materiality and the Fund's approach to the handling of overpayments, in response to points raised at the </w:t>
      </w:r>
      <w:r w:rsidRPr="00564156" w:rsidR="008830E0">
        <w:rPr>
          <w:rFonts w:cs="Arial"/>
        </w:rPr>
        <w:t>previous</w:t>
      </w:r>
      <w:r w:rsidRPr="00564156">
        <w:rPr>
          <w:rFonts w:cs="Arial"/>
        </w:rPr>
        <w:t xml:space="preserve"> meeting. Regarding overpayments it was noted that the Fund would continue to work with Local Pensions Partnership Administration Ltd on communications aimed at minimising future overpayments following the death of scheme members. It was also reported that in future a monitoring report on the write offs of overpayments would be presented annually to the Committee for information. </w:t>
      </w:r>
    </w:p>
    <w:p w:rsidR="00473EAF" w:rsidRPr="00564156" w:rsidP="00564156" w14:paraId="59092C8A" w14:textId="77777777">
      <w:pPr>
        <w:autoSpaceDE w:val="0"/>
        <w:autoSpaceDN w:val="0"/>
        <w:adjustRightInd w:val="0"/>
        <w:jc w:val="both"/>
        <w:rPr>
          <w:rFonts w:cs="Arial"/>
        </w:rPr>
      </w:pPr>
    </w:p>
    <w:p w:rsidR="00473EAF" w:rsidRPr="00564156" w:rsidP="00564156" w14:paraId="4FFE841F" w14:textId="175826F1">
      <w:pPr>
        <w:autoSpaceDE w:val="0"/>
        <w:autoSpaceDN w:val="0"/>
        <w:adjustRightInd w:val="0"/>
        <w:jc w:val="both"/>
        <w:rPr>
          <w:rFonts w:cs="Arial"/>
        </w:rPr>
      </w:pPr>
      <w:r w:rsidRPr="00564156">
        <w:rPr>
          <w:rFonts w:cs="Arial"/>
          <w:b/>
          <w:bCs w:val="0"/>
        </w:rPr>
        <w:t xml:space="preserve">Decision taken: </w:t>
      </w:r>
      <w:r w:rsidRPr="00564156">
        <w:rPr>
          <w:rFonts w:cs="Arial"/>
        </w:rPr>
        <w:t>That the report is noted, and that in future the Committee receive a monitoring report annually regarding the management of write offs of historic overpayments.</w:t>
      </w:r>
    </w:p>
    <w:p w:rsidR="008830E0" w:rsidRPr="00564156" w:rsidP="00564156" w14:paraId="745227EA" w14:textId="0ED239BE">
      <w:pPr>
        <w:jc w:val="both"/>
        <w:rPr>
          <w:rFonts w:cs="Arial"/>
        </w:rPr>
      </w:pPr>
    </w:p>
    <w:p w:rsidR="008830E0" w:rsidRPr="00564156" w:rsidP="00564156" w14:paraId="7295CA9E" w14:textId="77777777">
      <w:pPr>
        <w:jc w:val="both"/>
        <w:rPr>
          <w:rFonts w:cs="Arial"/>
        </w:rPr>
      </w:pPr>
      <w:r w:rsidRPr="00564156">
        <w:rPr>
          <w:rFonts w:cs="Arial"/>
          <w:b/>
          <w:bdr w:val="nil"/>
        </w:rPr>
        <w:t>Lancashire County Pension Fund Annual Report 2021/22</w:t>
      </w:r>
    </w:p>
    <w:p w:rsidR="008830E0" w:rsidRPr="00564156" w:rsidP="00564156" w14:paraId="57AF2189" w14:textId="77777777">
      <w:pPr>
        <w:jc w:val="both"/>
        <w:rPr>
          <w:rFonts w:cs="Arial"/>
        </w:rPr>
      </w:pPr>
    </w:p>
    <w:p w:rsidR="00473EAF" w:rsidRPr="00564156" w:rsidP="00564156" w14:paraId="7E26EA85" w14:textId="63C35560">
      <w:pPr>
        <w:jc w:val="both"/>
        <w:rPr>
          <w:rFonts w:cs="Arial"/>
        </w:rPr>
      </w:pPr>
      <w:r w:rsidRPr="00564156">
        <w:rPr>
          <w:rFonts w:cs="Arial"/>
        </w:rPr>
        <w:t>The Committee considered a report on the draft Lancashire County Pension Fund Annual Report for the year ended 31</w:t>
      </w:r>
      <w:r w:rsidRPr="00564156">
        <w:rPr>
          <w:rFonts w:cs="Arial"/>
          <w:vertAlign w:val="superscript"/>
        </w:rPr>
        <w:t>st</w:t>
      </w:r>
      <w:r w:rsidRPr="00564156">
        <w:rPr>
          <w:rFonts w:cs="Arial"/>
        </w:rPr>
        <w:t xml:space="preserve"> March 2022 which included the statement of accounts (within the Lancashire County Council Statement of Accounts) as approved by the Audit, Risk and Governance Committee.</w:t>
      </w:r>
    </w:p>
    <w:p w:rsidR="00473EAF" w:rsidRPr="00564156" w:rsidP="00564156" w14:paraId="35FFF684" w14:textId="77777777">
      <w:pPr>
        <w:jc w:val="both"/>
        <w:rPr>
          <w:rFonts w:cs="Arial"/>
        </w:rPr>
      </w:pPr>
    </w:p>
    <w:p w:rsidR="00473EAF" w:rsidRPr="00564156" w:rsidP="00564156" w14:paraId="37A0E5B8" w14:textId="18DB63AA">
      <w:pPr>
        <w:jc w:val="both"/>
        <w:rPr>
          <w:rFonts w:cs="Arial"/>
        </w:rPr>
      </w:pPr>
      <w:r w:rsidRPr="00564156">
        <w:rPr>
          <w:rFonts w:cs="Arial"/>
        </w:rPr>
        <w:t>The Committee discussed some minor amendments to text and was informed that a summary document (highlighting key areas of activity and performance) would be produced for circulation to scheme members and employers once the Annual Report was published, possibly complimented by an animation on the Fund website explaining the key messages from the Annual Report and performance of the Fund.</w:t>
      </w:r>
    </w:p>
    <w:p w:rsidR="00473EAF" w:rsidRPr="00564156" w:rsidP="00564156" w14:paraId="32998D6D" w14:textId="77777777">
      <w:pPr>
        <w:jc w:val="both"/>
        <w:rPr>
          <w:rFonts w:cs="Arial"/>
        </w:rPr>
      </w:pPr>
    </w:p>
    <w:p w:rsidR="00473EAF" w:rsidRPr="00564156" w:rsidP="00564156" w14:paraId="47D3504F" w14:textId="77777777">
      <w:pPr>
        <w:jc w:val="both"/>
        <w:rPr>
          <w:rFonts w:cs="Arial"/>
        </w:rPr>
      </w:pPr>
      <w:r w:rsidRPr="00564156">
        <w:rPr>
          <w:rFonts w:cs="Arial"/>
        </w:rPr>
        <w:t>On behalf of the Committee the Chair thanked the Head of Fund and his team for their work on producing the draft Annual Report.</w:t>
      </w:r>
    </w:p>
    <w:p w:rsidR="00473EAF" w:rsidRPr="00564156" w:rsidP="00564156" w14:paraId="10BCCC01" w14:textId="77777777">
      <w:pPr>
        <w:jc w:val="both"/>
        <w:rPr>
          <w:rFonts w:cs="Arial"/>
        </w:rPr>
      </w:pPr>
    </w:p>
    <w:p w:rsidR="00473EAF" w:rsidRPr="00564156" w:rsidP="00564156" w14:paraId="35EB0C05" w14:textId="23309824">
      <w:pPr>
        <w:jc w:val="both"/>
        <w:rPr>
          <w:rFonts w:cs="Arial"/>
        </w:rPr>
      </w:pPr>
      <w:r w:rsidRPr="00564156">
        <w:rPr>
          <w:rFonts w:cs="Arial"/>
          <w:b/>
          <w:bCs w:val="0"/>
        </w:rPr>
        <w:t xml:space="preserve">Decision taken: </w:t>
      </w:r>
      <w:r w:rsidRPr="00564156">
        <w:rPr>
          <w:rFonts w:cs="Arial"/>
        </w:rPr>
        <w:t>That, subject to any minor amendments, an updated audit opinion and small account updates to be agreed by the Head of Fund, the Annual Report set out at Appendix 'A' to the report presented, is approved for publication on or before 1</w:t>
      </w:r>
      <w:r w:rsidRPr="00564156">
        <w:rPr>
          <w:rFonts w:cs="Arial"/>
          <w:vertAlign w:val="superscript"/>
        </w:rPr>
        <w:t>st</w:t>
      </w:r>
      <w:r w:rsidRPr="00564156">
        <w:rPr>
          <w:rFonts w:cs="Arial"/>
        </w:rPr>
        <w:t xml:space="preserve"> December 2022. </w:t>
      </w:r>
    </w:p>
    <w:p w:rsidR="009348CD" w:rsidRPr="00564156" w:rsidP="00564156" w14:paraId="1796FBAF" w14:textId="77777777">
      <w:pPr>
        <w:jc w:val="both"/>
        <w:rPr>
          <w:rFonts w:cs="Arial"/>
          <w:b/>
          <w:bdr w:val="nil"/>
        </w:rPr>
      </w:pPr>
    </w:p>
    <w:p w:rsidR="009348CD" w:rsidRPr="00564156" w:rsidP="00564156" w14:paraId="1A14A3BE" w14:textId="39554724">
      <w:pPr>
        <w:jc w:val="both"/>
        <w:rPr>
          <w:rFonts w:cs="Arial"/>
          <w:b/>
          <w:bdr w:val="nil"/>
        </w:rPr>
      </w:pPr>
      <w:r w:rsidRPr="00564156">
        <w:rPr>
          <w:rFonts w:cs="Arial"/>
          <w:b/>
          <w:bdr w:val="nil"/>
        </w:rPr>
        <w:t>Responsible Investment Report</w:t>
      </w:r>
    </w:p>
    <w:p w:rsidR="009348CD" w:rsidRPr="00564156" w:rsidP="00564156" w14:paraId="6913D813" w14:textId="77777777">
      <w:pPr>
        <w:jc w:val="both"/>
        <w:rPr>
          <w:rFonts w:cs="Arial"/>
        </w:rPr>
      </w:pPr>
    </w:p>
    <w:p w:rsidR="00473EAF" w:rsidRPr="00564156" w:rsidP="00564156" w14:paraId="45CA61BF" w14:textId="740086BC">
      <w:pPr>
        <w:jc w:val="both"/>
        <w:rPr>
          <w:rFonts w:cs="Arial"/>
        </w:rPr>
      </w:pPr>
      <w:r w:rsidRPr="00564156">
        <w:rPr>
          <w:rFonts w:cs="Arial"/>
        </w:rPr>
        <w:t>The Committee considered a detailed update report from Local Pensions Partnership Investments Limited on responsible investment activity during Q2 of 2022 (April to June). In response to a query Mr Rule, Chief Executive of the Local Pensions Partnership, confirmed that the Company was committed to achieving net zero emissions by 2050 and was already working towards an interim target for 2030</w:t>
      </w:r>
      <w:r w:rsidR="00564156">
        <w:rPr>
          <w:rFonts w:cs="Arial"/>
        </w:rPr>
        <w:t>.</w:t>
      </w:r>
    </w:p>
    <w:p w:rsidR="00473EAF" w:rsidRPr="00564156" w:rsidP="00564156" w14:paraId="0014A67F" w14:textId="77777777">
      <w:pPr>
        <w:jc w:val="both"/>
        <w:rPr>
          <w:rFonts w:cs="Arial"/>
        </w:rPr>
      </w:pPr>
    </w:p>
    <w:p w:rsidR="00473EAF" w:rsidRPr="00564156" w:rsidP="00564156" w14:paraId="3A265DCA" w14:textId="64AC5459">
      <w:pPr>
        <w:jc w:val="both"/>
        <w:rPr>
          <w:rFonts w:cs="Arial"/>
        </w:rPr>
      </w:pPr>
      <w:r w:rsidRPr="00564156">
        <w:rPr>
          <w:rFonts w:cs="Arial"/>
          <w:b/>
          <w:bCs w:val="0"/>
        </w:rPr>
        <w:t>Decision taken:</w:t>
      </w:r>
      <w:r w:rsidRPr="00564156">
        <w:rPr>
          <w:rFonts w:cs="Arial"/>
        </w:rPr>
        <w:t xml:space="preserve"> That the report is noted.</w:t>
      </w:r>
    </w:p>
    <w:p w:rsidR="009348CD" w:rsidRPr="00564156" w:rsidP="00564156" w14:paraId="6F36B42B" w14:textId="77777777">
      <w:pPr>
        <w:jc w:val="both"/>
        <w:rPr>
          <w:rFonts w:cs="Arial"/>
        </w:rPr>
      </w:pPr>
    </w:p>
    <w:p w:rsidR="009348CD" w:rsidRPr="00564156" w:rsidP="00564156" w14:paraId="596827DF" w14:textId="07D18838">
      <w:pPr>
        <w:jc w:val="both"/>
        <w:rPr>
          <w:rFonts w:cs="Arial"/>
        </w:rPr>
      </w:pPr>
      <w:r w:rsidRPr="00564156">
        <w:rPr>
          <w:rFonts w:cs="Arial"/>
          <w:b/>
          <w:bdr w:val="nil"/>
        </w:rPr>
        <w:t>Feedback from members of the Committee on pension related training</w:t>
      </w:r>
    </w:p>
    <w:p w:rsidR="009348CD" w:rsidRPr="00564156" w:rsidP="00564156" w14:paraId="3787377A" w14:textId="77777777">
      <w:pPr>
        <w:jc w:val="both"/>
        <w:rPr>
          <w:rFonts w:cs="Arial"/>
        </w:rPr>
      </w:pPr>
    </w:p>
    <w:p w:rsidR="00473EAF" w:rsidRPr="00564156" w:rsidP="00564156" w14:paraId="46068820" w14:textId="02834F55">
      <w:pPr>
        <w:jc w:val="both"/>
        <w:rPr>
          <w:rFonts w:cs="Arial"/>
        </w:rPr>
      </w:pPr>
      <w:r w:rsidRPr="00564156">
        <w:rPr>
          <w:rFonts w:cs="Arial"/>
        </w:rPr>
        <w:t>The Committee received a report on four internal training workshops which had taken place since the last meeting and County Councillor De Molfetta reported that he had found recent workshops informative and helpful. The Chair reminded the Committee that the Local Pensions Partnership Investment Conference would be held on the 1</w:t>
      </w:r>
      <w:r w:rsidRPr="00564156">
        <w:rPr>
          <w:rFonts w:cs="Arial"/>
          <w:vertAlign w:val="superscript"/>
        </w:rPr>
        <w:t>st</w:t>
      </w:r>
      <w:r w:rsidRPr="00564156">
        <w:rPr>
          <w:rFonts w:cs="Arial"/>
        </w:rPr>
        <w:t xml:space="preserve"> /2</w:t>
      </w:r>
      <w:r w:rsidRPr="00564156">
        <w:rPr>
          <w:rFonts w:cs="Arial"/>
          <w:vertAlign w:val="superscript"/>
        </w:rPr>
        <w:t>nd</w:t>
      </w:r>
      <w:r w:rsidRPr="00564156">
        <w:rPr>
          <w:rFonts w:cs="Arial"/>
        </w:rPr>
        <w:t xml:space="preserve"> March 2023 in London and asked that further details be circulated to Committee members outside of the meeting. </w:t>
      </w:r>
    </w:p>
    <w:p w:rsidR="00473EAF" w:rsidRPr="00564156" w:rsidP="00564156" w14:paraId="03A10BF8" w14:textId="77777777">
      <w:pPr>
        <w:jc w:val="both"/>
        <w:rPr>
          <w:rFonts w:cs="Arial"/>
        </w:rPr>
      </w:pPr>
    </w:p>
    <w:p w:rsidR="00473EAF" w:rsidRPr="00564156" w:rsidP="00564156" w14:paraId="5454E27D" w14:textId="414EEBB3">
      <w:pPr>
        <w:jc w:val="both"/>
        <w:rPr>
          <w:rFonts w:cs="Arial"/>
        </w:rPr>
      </w:pPr>
      <w:r w:rsidRPr="00564156">
        <w:rPr>
          <w:rFonts w:cs="Arial"/>
          <w:b/>
          <w:bCs w:val="0"/>
        </w:rPr>
        <w:t>Decision taken:</w:t>
      </w:r>
      <w:r w:rsidRPr="00564156">
        <w:rPr>
          <w:rFonts w:cs="Arial"/>
        </w:rPr>
        <w:t xml:space="preserve"> That the report and feedback given at the meeting is noted and that further information regarding the Local Pensions Partnership Investment Conference on the 1</w:t>
      </w:r>
      <w:r w:rsidRPr="00564156">
        <w:rPr>
          <w:rFonts w:cs="Arial"/>
          <w:vertAlign w:val="superscript"/>
        </w:rPr>
        <w:t>st</w:t>
      </w:r>
      <w:r w:rsidRPr="00564156">
        <w:rPr>
          <w:rFonts w:cs="Arial"/>
        </w:rPr>
        <w:t xml:space="preserve"> /2</w:t>
      </w:r>
      <w:r w:rsidRPr="00564156">
        <w:rPr>
          <w:rFonts w:cs="Arial"/>
          <w:vertAlign w:val="superscript"/>
        </w:rPr>
        <w:t>nd</w:t>
      </w:r>
      <w:r w:rsidRPr="00564156">
        <w:rPr>
          <w:rFonts w:cs="Arial"/>
        </w:rPr>
        <w:t xml:space="preserve"> March 2023 be circulated to Committee members outside of the meeting. </w:t>
      </w:r>
    </w:p>
    <w:p w:rsidR="00473EAF" w:rsidRPr="00564156" w:rsidP="00564156" w14:paraId="5781B47E" w14:textId="77777777">
      <w:pPr>
        <w:jc w:val="both"/>
        <w:rPr>
          <w:rFonts w:cs="Arial"/>
        </w:rPr>
      </w:pPr>
    </w:p>
    <w:p w:rsidR="00473EAF" w:rsidRPr="00564156" w:rsidP="00564156" w14:paraId="25F632DF" w14:textId="77777777">
      <w:pPr>
        <w:jc w:val="both"/>
        <w:rPr>
          <w:rFonts w:cs="Arial"/>
          <w:vanish/>
        </w:rPr>
      </w:pPr>
      <w:r w:rsidRPr="00564156">
        <w:rPr>
          <w:rFonts w:cs="Arial"/>
          <w:vanish/>
        </w:rPr>
        <w:t>&lt;/AI10&gt;</w:t>
      </w:r>
    </w:p>
    <w:p w:rsidR="00473EAF" w:rsidRPr="00564156" w:rsidP="00564156" w14:paraId="710A5A78" w14:textId="77777777">
      <w:pPr>
        <w:jc w:val="both"/>
        <w:rPr>
          <w:rFonts w:cs="Arial"/>
          <w:vanish/>
        </w:rPr>
      </w:pPr>
      <w:r w:rsidRPr="00564156">
        <w:rPr>
          <w:rFonts w:cs="Arial"/>
          <w:vanish/>
        </w:rPr>
        <w:t>&lt;AI11&gt;</w:t>
      </w:r>
    </w:p>
    <w:p w:rsidR="00473EAF" w:rsidRPr="00564156" w:rsidP="00564156" w14:paraId="7F255617" w14:textId="77777777">
      <w:pPr>
        <w:jc w:val="both"/>
        <w:rPr>
          <w:rFonts w:cs="Arial"/>
          <w:vanish/>
        </w:rPr>
      </w:pPr>
      <w:r w:rsidRPr="00564156">
        <w:rPr>
          <w:rFonts w:cs="Arial"/>
          <w:vanish/>
        </w:rPr>
        <w:t>&lt;/AI11&gt;</w:t>
      </w:r>
    </w:p>
    <w:p w:rsidR="00473EAF" w:rsidRPr="00564156" w:rsidP="00564156" w14:paraId="5664A2B2" w14:textId="77777777">
      <w:pPr>
        <w:jc w:val="both"/>
        <w:rPr>
          <w:rFonts w:cs="Arial"/>
          <w:vanish/>
        </w:rPr>
      </w:pPr>
      <w:r w:rsidRPr="00564156">
        <w:rPr>
          <w:rFonts w:cs="Arial"/>
          <w:vanish/>
        </w:rPr>
        <w:t>&lt;AI12&gt;</w:t>
      </w:r>
    </w:p>
    <w:p w:rsidR="009348CD" w:rsidRPr="00564156" w:rsidP="00564156" w14:paraId="60E17CF5" w14:textId="77777777">
      <w:pPr>
        <w:jc w:val="both"/>
        <w:rPr>
          <w:rFonts w:cs="Arial"/>
        </w:rPr>
      </w:pPr>
      <w:r w:rsidRPr="00564156">
        <w:rPr>
          <w:rFonts w:cs="Arial"/>
          <w:b/>
          <w:bdr w:val="nil"/>
        </w:rPr>
        <w:t>Date of Next Meeting</w:t>
      </w:r>
    </w:p>
    <w:p w:rsidR="009348CD" w:rsidRPr="00564156" w:rsidP="00564156" w14:paraId="27E39540" w14:textId="77777777">
      <w:pPr>
        <w:jc w:val="both"/>
        <w:rPr>
          <w:rFonts w:cs="Arial"/>
        </w:rPr>
      </w:pPr>
    </w:p>
    <w:p w:rsidR="00473EAF" w:rsidRPr="00564156" w:rsidP="00564156" w14:paraId="32569638" w14:textId="6955C712">
      <w:pPr>
        <w:jc w:val="both"/>
        <w:rPr>
          <w:rFonts w:cs="Arial"/>
        </w:rPr>
      </w:pPr>
      <w:r w:rsidRPr="00564156">
        <w:rPr>
          <w:rFonts w:cs="Arial"/>
        </w:rPr>
        <w:t xml:space="preserve">The </w:t>
      </w:r>
      <w:r w:rsidRPr="00564156" w:rsidR="009348CD">
        <w:rPr>
          <w:rFonts w:cs="Arial"/>
        </w:rPr>
        <w:t xml:space="preserve">Committee noted that the next </w:t>
      </w:r>
      <w:r w:rsidRPr="00564156">
        <w:rPr>
          <w:rFonts w:cs="Arial"/>
        </w:rPr>
        <w:t>scheduled meeting w</w:t>
      </w:r>
      <w:r w:rsidRPr="00564156" w:rsidR="009348CD">
        <w:rPr>
          <w:rFonts w:cs="Arial"/>
        </w:rPr>
        <w:t>ould</w:t>
      </w:r>
      <w:r w:rsidRPr="00564156">
        <w:rPr>
          <w:rFonts w:cs="Arial"/>
        </w:rPr>
        <w:t xml:space="preserve"> be held on 26</w:t>
      </w:r>
      <w:r w:rsidRPr="00564156">
        <w:rPr>
          <w:rFonts w:cs="Arial"/>
          <w:vertAlign w:val="superscript"/>
        </w:rPr>
        <w:t>th</w:t>
      </w:r>
      <w:r w:rsidRPr="00564156">
        <w:rPr>
          <w:rFonts w:cs="Arial"/>
        </w:rPr>
        <w:t xml:space="preserve"> November 202</w:t>
      </w:r>
      <w:r w:rsidRPr="00564156" w:rsidR="009348CD">
        <w:rPr>
          <w:rFonts w:cs="Arial"/>
        </w:rPr>
        <w:t>2</w:t>
      </w:r>
      <w:r w:rsidRPr="00564156">
        <w:rPr>
          <w:rFonts w:cs="Arial"/>
        </w:rPr>
        <w:t xml:space="preserve"> in Committee Room 'A' – the Tudor Room at County Hall, Preston starting at 10.30am, preceded by a briefing at 10.00am on the work of the Local Pension Board.</w:t>
      </w:r>
    </w:p>
    <w:p w:rsidR="000E6278" w:rsidRPr="00564156" w:rsidP="00564156" w14:paraId="38020A8D" w14:textId="77777777">
      <w:pPr>
        <w:jc w:val="both"/>
        <w:rPr>
          <w:rFonts w:cs="Arial"/>
        </w:rPr>
      </w:pPr>
    </w:p>
    <w:p w:rsidR="000E6278" w:rsidRPr="00564156" w:rsidP="00564156" w14:paraId="181F8DD7" w14:textId="77777777">
      <w:pPr>
        <w:jc w:val="both"/>
        <w:rPr>
          <w:rFonts w:cs="Arial"/>
        </w:rPr>
      </w:pPr>
      <w:r w:rsidRPr="00564156">
        <w:rPr>
          <w:rFonts w:cs="Arial"/>
          <w:b/>
          <w:bdr w:val="nil"/>
        </w:rPr>
        <w:t>Exclusion of Press and Public</w:t>
      </w:r>
    </w:p>
    <w:p w:rsidR="000E6278" w:rsidRPr="00564156" w:rsidP="00564156" w14:paraId="33F9FB04" w14:textId="77777777">
      <w:pPr>
        <w:jc w:val="both"/>
        <w:rPr>
          <w:rFonts w:cs="Arial"/>
        </w:rPr>
      </w:pPr>
    </w:p>
    <w:p w:rsidR="000E6278" w:rsidRPr="00564156" w:rsidP="00564156" w14:paraId="6B7C7429" w14:textId="77777777">
      <w:pPr>
        <w:jc w:val="both"/>
        <w:rPr>
          <w:rFonts w:cs="Arial"/>
        </w:rPr>
      </w:pPr>
      <w:r w:rsidRPr="00564156">
        <w:rPr>
          <w:rFonts w:cs="Arial"/>
          <w:b/>
          <w:bCs w:val="0"/>
        </w:rPr>
        <w:t>Decision taken</w:t>
      </w:r>
      <w:r w:rsidRPr="00564156" w:rsidR="00473EAF">
        <w:rPr>
          <w:rFonts w:cs="Arial"/>
          <w:b/>
          <w:bCs w:val="0"/>
        </w:rPr>
        <w:t>:</w:t>
      </w:r>
      <w:r w:rsidRPr="00564156" w:rsidR="00473EAF">
        <w:rPr>
          <w:rFonts w:cs="Arial"/>
        </w:rPr>
        <w:t xml:space="preserve"> That the press and public be excluded from the meeting during consideration of the following items of business on the grounds that there would be a likely disclosure of exempt information as defined in the appropriate paragraphs of Part 1 of Schedule 12A to the Local Government Act, 1972, as indicated against the heading of each item. It is considered that in all the circumstances the public interest in maintaining the exemption outweighs the public interest in disclosing the information.</w:t>
      </w:r>
    </w:p>
    <w:p w:rsidR="000E6278" w:rsidRPr="00564156" w:rsidP="00564156" w14:paraId="08F86206" w14:textId="5B190FB5">
      <w:pPr>
        <w:jc w:val="both"/>
        <w:rPr>
          <w:rFonts w:cs="Arial"/>
        </w:rPr>
      </w:pPr>
      <w:r w:rsidRPr="00564156">
        <w:rPr>
          <w:rFonts w:cs="Arial"/>
        </w:rPr>
        <w:t xml:space="preserve"> </w:t>
      </w:r>
    </w:p>
    <w:p w:rsidR="000E6278" w:rsidRPr="00564156" w:rsidP="00564156" w14:paraId="7C45900C" w14:textId="37EBA535">
      <w:pPr>
        <w:jc w:val="both"/>
        <w:rPr>
          <w:rFonts w:cs="Arial"/>
        </w:rPr>
      </w:pPr>
      <w:r w:rsidRPr="00564156">
        <w:rPr>
          <w:rFonts w:cs="Arial"/>
          <w:b/>
          <w:bdr w:val="nil"/>
        </w:rPr>
        <w:t>2022 Actuarial Valuation</w:t>
      </w:r>
    </w:p>
    <w:p w:rsidR="000E6278" w:rsidRPr="00564156" w:rsidP="00564156" w14:paraId="7D516DBB" w14:textId="77777777">
      <w:pPr>
        <w:jc w:val="both"/>
        <w:rPr>
          <w:rFonts w:cs="Arial"/>
        </w:rPr>
      </w:pPr>
    </w:p>
    <w:p w:rsidR="00473EAF" w:rsidRPr="00564156" w:rsidP="00564156" w14:paraId="60D0D092" w14:textId="13B40C88">
      <w:pPr>
        <w:jc w:val="both"/>
        <w:rPr>
          <w:rFonts w:cs="Arial"/>
        </w:rPr>
      </w:pPr>
      <w:r w:rsidRPr="00564156">
        <w:rPr>
          <w:rFonts w:cs="Arial"/>
        </w:rPr>
        <w:t>Exempt information as defined in paragraph 3 of Part 1 of Schedule 12A of the Local Government Act 1972. It was considered that in all the circumstances of the case the public interest in maintaining the exemption outweighed the public interest in disclosing the information.</w:t>
      </w:r>
    </w:p>
    <w:p w:rsidR="00473EAF" w:rsidRPr="00564156" w:rsidP="00564156" w14:paraId="45DE6541" w14:textId="77777777">
      <w:pPr>
        <w:jc w:val="both"/>
        <w:rPr>
          <w:rFonts w:cs="Arial"/>
        </w:rPr>
      </w:pPr>
    </w:p>
    <w:p w:rsidR="00473EAF" w:rsidRPr="00564156" w:rsidP="00564156" w14:paraId="2A65C172" w14:textId="65793D9A">
      <w:pPr>
        <w:jc w:val="both"/>
        <w:rPr>
          <w:rFonts w:cs="Arial"/>
        </w:rPr>
      </w:pPr>
      <w:r w:rsidRPr="00564156">
        <w:rPr>
          <w:rFonts w:cs="Arial"/>
        </w:rPr>
        <w:t xml:space="preserve">The </w:t>
      </w:r>
      <w:r w:rsidRPr="00564156" w:rsidR="000E6278">
        <w:rPr>
          <w:rFonts w:cs="Arial"/>
        </w:rPr>
        <w:t xml:space="preserve">Committee received an </w:t>
      </w:r>
      <w:r w:rsidRPr="00564156">
        <w:rPr>
          <w:rFonts w:cs="Arial"/>
        </w:rPr>
        <w:t>update on progress to date in relation to the actuarial valuation, including a timetable for presenting updated documents/policies to the Committee for approval</w:t>
      </w:r>
      <w:r w:rsidRPr="00564156" w:rsidR="000E6278">
        <w:rPr>
          <w:rFonts w:cs="Arial"/>
        </w:rPr>
        <w:t xml:space="preserve">. </w:t>
      </w:r>
      <w:r w:rsidRPr="00564156">
        <w:rPr>
          <w:rFonts w:cs="Arial"/>
        </w:rPr>
        <w:t>An updated version of the Employer Risk Policy was presented at the meeting for consideration, and it was reported that the Funding Strategy Statement would be presented to the next meeting.</w:t>
      </w:r>
    </w:p>
    <w:p w:rsidR="00473EAF" w:rsidRPr="00564156" w:rsidP="00564156" w14:paraId="1CBAF926" w14:textId="77777777">
      <w:pPr>
        <w:jc w:val="both"/>
        <w:rPr>
          <w:rFonts w:cs="Arial"/>
        </w:rPr>
      </w:pPr>
    </w:p>
    <w:p w:rsidR="00473EAF" w:rsidRPr="00564156" w:rsidP="00564156" w14:paraId="4BF4EC43" w14:textId="07E17103">
      <w:pPr>
        <w:jc w:val="both"/>
        <w:rPr>
          <w:rFonts w:cs="Arial"/>
        </w:rPr>
      </w:pPr>
      <w:r w:rsidRPr="00564156">
        <w:rPr>
          <w:rFonts w:cs="Arial"/>
          <w:b/>
          <w:bCs w:val="0"/>
        </w:rPr>
        <w:t>Decision taken:</w:t>
      </w:r>
      <w:r w:rsidRPr="00564156">
        <w:rPr>
          <w:rFonts w:cs="Arial"/>
        </w:rPr>
        <w:t xml:space="preserve"> That the report is noted and the Employer Risk Policy, as set out at Appendix 'A' to the report presented, is approved.</w:t>
      </w:r>
    </w:p>
    <w:p w:rsidR="000E6278" w:rsidRPr="00564156" w:rsidP="00564156" w14:paraId="2362B72B" w14:textId="77777777">
      <w:pPr>
        <w:jc w:val="both"/>
        <w:rPr>
          <w:rFonts w:cs="Arial"/>
        </w:rPr>
      </w:pPr>
    </w:p>
    <w:p w:rsidR="000E6278" w:rsidRPr="00564156" w:rsidP="00564156" w14:paraId="1D4E1292" w14:textId="77777777">
      <w:pPr>
        <w:jc w:val="both"/>
        <w:rPr>
          <w:rFonts w:cs="Arial"/>
        </w:rPr>
      </w:pPr>
      <w:r w:rsidRPr="00564156">
        <w:rPr>
          <w:rFonts w:cs="Arial"/>
          <w:b/>
          <w:bdr w:val="nil"/>
        </w:rPr>
        <w:t>Project PACE</w:t>
      </w:r>
    </w:p>
    <w:p w:rsidR="000E6278" w:rsidRPr="00564156" w:rsidP="00564156" w14:paraId="7C3F23D1" w14:textId="77777777">
      <w:pPr>
        <w:jc w:val="both"/>
        <w:rPr>
          <w:rFonts w:cs="Arial"/>
        </w:rPr>
      </w:pPr>
    </w:p>
    <w:p w:rsidR="00473EAF" w:rsidRPr="00564156" w:rsidP="00564156" w14:paraId="40A08B63" w14:textId="1D19A798">
      <w:pPr>
        <w:jc w:val="both"/>
        <w:rPr>
          <w:rFonts w:cs="Arial"/>
        </w:rPr>
      </w:pPr>
      <w:r w:rsidRPr="00564156">
        <w:rPr>
          <w:rFonts w:cs="Arial"/>
        </w:rPr>
        <w:t>Exempt information as defined in paragraph 3 of Part 1 of Schedule 12A of the Local Government Act 1972. It was considered that in all the circumstances of the case the public interest in maintaining the exemption outweighed the public interest in disclosing the information.</w:t>
      </w:r>
    </w:p>
    <w:p w:rsidR="00473EAF" w:rsidRPr="00564156" w:rsidP="00564156" w14:paraId="6A10334C" w14:textId="77777777">
      <w:pPr>
        <w:jc w:val="both"/>
        <w:rPr>
          <w:rFonts w:cs="Arial"/>
        </w:rPr>
      </w:pPr>
    </w:p>
    <w:p w:rsidR="00473EAF" w:rsidRPr="00564156" w:rsidP="00564156" w14:paraId="0A8CDEC0" w14:textId="7F1A2CA8">
      <w:pPr>
        <w:jc w:val="both"/>
        <w:rPr>
          <w:rFonts w:cs="Arial"/>
        </w:rPr>
      </w:pPr>
      <w:r w:rsidRPr="00564156">
        <w:rPr>
          <w:rFonts w:cs="Arial"/>
        </w:rPr>
        <w:t xml:space="preserve">The Committee considered a report on progress regarding the implementation of a new pensions administration system (Project PACE) and was informed that whilst there had been some issues, Phase 1 of the Project had gone well, and those Funds in Phase 2 (including Lancashire) would benefit from the experience gained. </w:t>
      </w:r>
    </w:p>
    <w:p w:rsidR="00473EAF" w:rsidRPr="00564156" w:rsidP="00564156" w14:paraId="594A340E" w14:textId="77777777">
      <w:pPr>
        <w:jc w:val="both"/>
        <w:rPr>
          <w:rFonts w:cs="Arial"/>
        </w:rPr>
      </w:pPr>
    </w:p>
    <w:p w:rsidR="00473EAF" w:rsidRPr="00564156" w:rsidP="00564156" w14:paraId="0EBBE1CB" w14:textId="1DC1ED77">
      <w:pPr>
        <w:jc w:val="both"/>
        <w:rPr>
          <w:rFonts w:cs="Arial"/>
        </w:rPr>
      </w:pPr>
      <w:r w:rsidRPr="00564156">
        <w:rPr>
          <w:rFonts w:cs="Arial"/>
        </w:rPr>
        <w:t>An update was also provided on other pension system changes due to take place in the forthcoming months wh</w:t>
      </w:r>
      <w:r w:rsidRPr="00564156" w:rsidR="000E6278">
        <w:rPr>
          <w:rFonts w:cs="Arial"/>
        </w:rPr>
        <w:t>ich</w:t>
      </w:r>
      <w:r w:rsidRPr="00564156">
        <w:rPr>
          <w:rFonts w:cs="Arial"/>
        </w:rPr>
        <w:t xml:space="preserve"> would interact with the new pensions admin system</w:t>
      </w:r>
      <w:r w:rsidRPr="00564156" w:rsidR="000E6278">
        <w:rPr>
          <w:rFonts w:cs="Arial"/>
        </w:rPr>
        <w:t>, and it</w:t>
      </w:r>
      <w:r w:rsidRPr="00564156">
        <w:rPr>
          <w:rFonts w:cs="Arial"/>
        </w:rPr>
        <w:t xml:space="preserve"> was noted that whilst LPPA staff and the Pension Fund Team had collaborated on the project substantial work still needed to take place ahead of the 28</w:t>
      </w:r>
      <w:r w:rsidRPr="00564156">
        <w:rPr>
          <w:rFonts w:cs="Arial"/>
          <w:vertAlign w:val="superscript"/>
        </w:rPr>
        <w:t xml:space="preserve">th </w:t>
      </w:r>
      <w:r w:rsidRPr="00564156">
        <w:rPr>
          <w:rFonts w:cs="Arial"/>
        </w:rPr>
        <w:t xml:space="preserve">October 2022 'go live' date for Lancashire. </w:t>
      </w:r>
    </w:p>
    <w:p w:rsidR="00473EAF" w:rsidRPr="00564156" w:rsidP="00564156" w14:paraId="58D1E104" w14:textId="77777777">
      <w:pPr>
        <w:jc w:val="both"/>
        <w:rPr>
          <w:rFonts w:cs="Arial"/>
        </w:rPr>
      </w:pPr>
    </w:p>
    <w:p w:rsidR="00473EAF" w:rsidRPr="00564156" w:rsidP="00564156" w14:paraId="06B2401B" w14:textId="545B4B50">
      <w:pPr>
        <w:jc w:val="both"/>
        <w:rPr>
          <w:rFonts w:cs="Arial"/>
        </w:rPr>
      </w:pPr>
      <w:r w:rsidRPr="00564156">
        <w:rPr>
          <w:rFonts w:cs="Arial"/>
          <w:b/>
          <w:bCs w:val="0"/>
        </w:rPr>
        <w:t>Decision taken:</w:t>
      </w:r>
      <w:r w:rsidRPr="00564156">
        <w:rPr>
          <w:rFonts w:cs="Arial"/>
        </w:rPr>
        <w:t xml:space="preserve"> That the updates regarding the implementation of Project PACE and other pension system changes are noted.</w:t>
      </w:r>
    </w:p>
    <w:p w:rsidR="000E6278" w:rsidRPr="00564156" w:rsidP="00564156" w14:paraId="368CC356" w14:textId="77777777">
      <w:pPr>
        <w:jc w:val="both"/>
        <w:rPr>
          <w:rFonts w:cs="Arial"/>
        </w:rPr>
      </w:pPr>
    </w:p>
    <w:p w:rsidR="000E6278" w:rsidRPr="00564156" w:rsidP="00564156" w14:paraId="0F27A50F" w14:textId="77777777">
      <w:pPr>
        <w:jc w:val="both"/>
        <w:rPr>
          <w:rFonts w:cs="Arial"/>
        </w:rPr>
      </w:pPr>
      <w:r w:rsidRPr="00564156">
        <w:rPr>
          <w:rFonts w:cs="Arial"/>
          <w:b/>
          <w:bdr w:val="nil"/>
        </w:rPr>
        <w:t>Local Pensions Partnership Update</w:t>
      </w:r>
    </w:p>
    <w:p w:rsidR="000E6278" w:rsidRPr="00564156" w:rsidP="00564156" w14:paraId="7F9841F7" w14:textId="77777777">
      <w:pPr>
        <w:jc w:val="both"/>
        <w:rPr>
          <w:rFonts w:cs="Arial"/>
        </w:rPr>
      </w:pPr>
    </w:p>
    <w:p w:rsidR="00473EAF" w:rsidRPr="00564156" w:rsidP="00564156" w14:paraId="5EC81CB2" w14:textId="512E7DAD">
      <w:pPr>
        <w:jc w:val="both"/>
        <w:rPr>
          <w:rFonts w:cs="Arial"/>
        </w:rPr>
      </w:pPr>
      <w:r w:rsidRPr="00564156">
        <w:rPr>
          <w:rFonts w:cs="Arial"/>
        </w:rPr>
        <w:t>Exempt information as defined in paragraph 3 of Part 1 of Schedule 12A of the Local Government Act 1972. It was considered that in all the circumstances of the case the public interest in maintaining the exemption outweighed the public interest in disclosing the information.</w:t>
      </w:r>
    </w:p>
    <w:p w:rsidR="00473EAF" w:rsidRPr="00564156" w:rsidP="00564156" w14:paraId="3E01B3B4" w14:textId="77777777">
      <w:pPr>
        <w:jc w:val="both"/>
        <w:rPr>
          <w:rFonts w:cs="Arial"/>
          <w:color w:val="FF0000"/>
        </w:rPr>
      </w:pPr>
    </w:p>
    <w:p w:rsidR="00473EAF" w:rsidRPr="00564156" w:rsidP="00564156" w14:paraId="6257CE77" w14:textId="0CCA2719">
      <w:pPr>
        <w:jc w:val="both"/>
        <w:rPr>
          <w:rFonts w:cs="Arial"/>
        </w:rPr>
      </w:pPr>
      <w:r w:rsidRPr="00564156">
        <w:rPr>
          <w:rFonts w:cs="Arial"/>
        </w:rPr>
        <w:t>The Committee considered a report on activity by the Local Pensions Partnership Group which included updates on governance, strategy, and finance. The performance of the pension administration service was discussed, and the Committee recognised the initial impact resulting from implementation of Phase 1 of Project PACE.</w:t>
      </w:r>
    </w:p>
    <w:p w:rsidR="00473EAF" w:rsidRPr="00564156" w:rsidP="00564156" w14:paraId="5D988F68" w14:textId="77777777">
      <w:pPr>
        <w:jc w:val="both"/>
        <w:rPr>
          <w:rFonts w:cs="Arial"/>
        </w:rPr>
      </w:pPr>
    </w:p>
    <w:p w:rsidR="00473EAF" w:rsidRPr="00564156" w:rsidP="00564156" w14:paraId="40C2835D" w14:textId="0C0A2C84">
      <w:pPr>
        <w:jc w:val="both"/>
        <w:rPr>
          <w:rFonts w:cs="Arial"/>
        </w:rPr>
      </w:pPr>
      <w:r w:rsidRPr="00564156">
        <w:rPr>
          <w:rFonts w:cs="Arial"/>
          <w:b/>
          <w:bCs w:val="0"/>
        </w:rPr>
        <w:t xml:space="preserve">Decision taken: </w:t>
      </w:r>
      <w:r w:rsidRPr="00564156">
        <w:rPr>
          <w:rFonts w:cs="Arial"/>
        </w:rPr>
        <w:t>That the updates on the activity and financial position of the Local Pensions Partnership Group, as set out in the report presented, are noted.</w:t>
      </w:r>
    </w:p>
    <w:p w:rsidR="00473EAF" w:rsidRPr="00564156" w:rsidP="00564156" w14:paraId="013666EC" w14:textId="77777777">
      <w:pPr>
        <w:jc w:val="both"/>
        <w:rPr>
          <w:rFonts w:cs="Arial"/>
        </w:rPr>
      </w:pPr>
    </w:p>
    <w:p w:rsidR="000E6278" w:rsidRPr="00564156" w:rsidP="00564156" w14:paraId="105D02E4" w14:textId="77777777">
      <w:pPr>
        <w:jc w:val="both"/>
        <w:rPr>
          <w:rFonts w:cs="Arial"/>
        </w:rPr>
      </w:pPr>
      <w:r w:rsidRPr="00564156">
        <w:rPr>
          <w:rFonts w:cs="Arial"/>
          <w:b/>
          <w:bdr w:val="nil"/>
        </w:rPr>
        <w:t>Investment Context Report</w:t>
      </w:r>
    </w:p>
    <w:p w:rsidR="00473EAF" w:rsidRPr="00564156" w:rsidP="00564156" w14:paraId="1F1720F0" w14:textId="77777777">
      <w:pPr>
        <w:jc w:val="both"/>
        <w:rPr>
          <w:rFonts w:cs="Arial"/>
        </w:rPr>
      </w:pPr>
    </w:p>
    <w:p w:rsidR="00473EAF" w:rsidRPr="00564156" w:rsidP="00564156" w14:paraId="6D9B2C80" w14:textId="77777777">
      <w:pPr>
        <w:jc w:val="both"/>
        <w:rPr>
          <w:rFonts w:cs="Arial"/>
        </w:rPr>
      </w:pPr>
      <w:r w:rsidRPr="00564156">
        <w:rPr>
          <w:rFonts w:cs="Arial"/>
        </w:rPr>
        <w:t>Exempt information as defined in paragraph 3 of Part 1 of Schedule 12A of the Local Government Act 1972. It was considered that in all the circumstances of the case the public interest in maintaining the exemption outweighed the public interest in disclosing the information.</w:t>
      </w:r>
    </w:p>
    <w:p w:rsidR="00473EAF" w:rsidRPr="00564156" w:rsidP="00564156" w14:paraId="7507186B" w14:textId="77777777">
      <w:pPr>
        <w:pStyle w:val="Normal75"/>
        <w:jc w:val="both"/>
        <w:rPr>
          <w:rFonts w:cs="Arial"/>
        </w:rPr>
      </w:pPr>
    </w:p>
    <w:p w:rsidR="00473EAF" w:rsidRPr="00564156" w:rsidP="00564156" w14:paraId="2C40ACB2" w14:textId="0AA4E284">
      <w:pPr>
        <w:jc w:val="both"/>
        <w:rPr>
          <w:rFonts w:cs="Arial"/>
        </w:rPr>
      </w:pPr>
      <w:r w:rsidRPr="00564156">
        <w:rPr>
          <w:rFonts w:cs="Arial"/>
          <w:bCs w:val="0"/>
        </w:rPr>
        <w:t>The Committee considered a report on the macro-economic factors which influenced the investment market in which the Fund operated</w:t>
      </w:r>
      <w:r w:rsidRPr="00564156" w:rsidR="007B5DD6">
        <w:rPr>
          <w:rFonts w:cs="Arial"/>
          <w:bCs w:val="0"/>
        </w:rPr>
        <w:t xml:space="preserve"> and </w:t>
      </w:r>
      <w:r w:rsidRPr="00564156">
        <w:rPr>
          <w:rFonts w:cs="Arial"/>
          <w:bCs w:val="0"/>
        </w:rPr>
        <w:t xml:space="preserve">discussed factors such as inflation, increasing energy costs and the potential impact of a recession. </w:t>
      </w:r>
    </w:p>
    <w:p w:rsidR="00473EAF" w:rsidRPr="00564156" w:rsidP="00564156" w14:paraId="482DEAD3" w14:textId="77777777">
      <w:pPr>
        <w:jc w:val="both"/>
        <w:rPr>
          <w:rFonts w:cs="Arial"/>
          <w:b/>
        </w:rPr>
      </w:pPr>
    </w:p>
    <w:p w:rsidR="00473EAF" w:rsidRPr="00564156" w:rsidP="00564156" w14:paraId="24968967" w14:textId="14CC150C">
      <w:pPr>
        <w:jc w:val="both"/>
        <w:rPr>
          <w:rFonts w:cs="Arial"/>
        </w:rPr>
      </w:pPr>
      <w:r w:rsidRPr="00564156">
        <w:rPr>
          <w:rFonts w:cs="Arial"/>
          <w:b/>
          <w:bCs w:val="0"/>
        </w:rPr>
        <w:t>Decision taken:</w:t>
      </w:r>
      <w:r w:rsidRPr="00564156">
        <w:rPr>
          <w:rFonts w:cs="Arial"/>
          <w:bCs w:val="0"/>
        </w:rPr>
        <w:t xml:space="preserve"> That the update on the macro-economic factors which influence the investment market in which the Lancashire County Pension Fund operates is noted.</w:t>
      </w:r>
    </w:p>
    <w:p w:rsidR="007B5DD6" w:rsidRPr="00564156" w:rsidP="00564156" w14:paraId="5502060F" w14:textId="77777777">
      <w:pPr>
        <w:jc w:val="both"/>
        <w:rPr>
          <w:rFonts w:cs="Arial"/>
        </w:rPr>
      </w:pPr>
    </w:p>
    <w:p w:rsidR="007B5DD6" w:rsidRPr="00564156" w:rsidP="00564156" w14:paraId="189FC2B7" w14:textId="77777777">
      <w:pPr>
        <w:jc w:val="both"/>
        <w:rPr>
          <w:rFonts w:cs="Arial"/>
        </w:rPr>
      </w:pPr>
      <w:r w:rsidRPr="00564156">
        <w:rPr>
          <w:rFonts w:cs="Arial"/>
          <w:b/>
          <w:bdr w:val="nil"/>
        </w:rPr>
        <w:t>Investment Performance Report</w:t>
      </w:r>
    </w:p>
    <w:p w:rsidR="007B5DD6" w:rsidRPr="00564156" w:rsidP="00564156" w14:paraId="6576C63B" w14:textId="77777777">
      <w:pPr>
        <w:jc w:val="both"/>
        <w:rPr>
          <w:rFonts w:cs="Arial"/>
        </w:rPr>
      </w:pPr>
    </w:p>
    <w:p w:rsidR="00473EAF" w:rsidRPr="00564156" w:rsidP="00564156" w14:paraId="300CBF70" w14:textId="49AF4F01">
      <w:pPr>
        <w:jc w:val="both"/>
        <w:rPr>
          <w:rFonts w:cs="Arial"/>
        </w:rPr>
      </w:pPr>
      <w:r w:rsidRPr="00564156">
        <w:rPr>
          <w:rFonts w:cs="Arial"/>
        </w:rPr>
        <w:t>Exempt information as defined in Paragraph 3 of Part 1 of Schedule 12A of the Local Government Act 1972. It was considered that in all the circumstances of the case the public interest in maintaining the exemption outweighed the public interest in disclosing the information.</w:t>
      </w:r>
    </w:p>
    <w:p w:rsidR="00473EAF" w:rsidRPr="00564156" w:rsidP="00564156" w14:paraId="7418E6CE" w14:textId="77777777">
      <w:pPr>
        <w:jc w:val="both"/>
        <w:rPr>
          <w:rFonts w:cs="Arial"/>
        </w:rPr>
      </w:pPr>
    </w:p>
    <w:p w:rsidR="00473EAF" w:rsidRPr="00564156" w:rsidP="00564156" w14:paraId="7A5B52BC" w14:textId="4BF8949B">
      <w:pPr>
        <w:jc w:val="both"/>
        <w:rPr>
          <w:rFonts w:cs="Arial"/>
        </w:rPr>
      </w:pPr>
      <w:r w:rsidRPr="00564156">
        <w:rPr>
          <w:rFonts w:cs="Arial"/>
        </w:rPr>
        <w:t>The Committee considered a report on the performance of the Fund in Q2 (April to June) which included details of the performance of individual asset allocations against benchmarks, cashflows, and the current funding level. Regarding the total portfolio return over different periods The Committee was informed that whilst the Fund had been impacted in the short term by current volitivity in the market the expected return over 12 months and 3 to 5 years remained strong and above benchmarks.</w:t>
      </w:r>
    </w:p>
    <w:p w:rsidR="00473EAF" w:rsidRPr="00564156" w:rsidP="00564156" w14:paraId="1C81F7B3" w14:textId="77777777">
      <w:pPr>
        <w:jc w:val="both"/>
        <w:rPr>
          <w:rFonts w:cs="Arial"/>
        </w:rPr>
      </w:pPr>
    </w:p>
    <w:p w:rsidR="00473EAF" w:rsidRPr="00564156" w:rsidP="00564156" w14:paraId="41085C2E" w14:textId="6228AE30">
      <w:pPr>
        <w:jc w:val="both"/>
        <w:rPr>
          <w:rFonts w:cs="Arial"/>
        </w:rPr>
      </w:pPr>
      <w:r w:rsidRPr="00564156">
        <w:rPr>
          <w:rFonts w:cs="Arial"/>
          <w:b/>
          <w:bCs w:val="0"/>
        </w:rPr>
        <w:t xml:space="preserve">Decision taken: </w:t>
      </w:r>
      <w:r w:rsidRPr="00564156">
        <w:rPr>
          <w:rFonts w:cs="Arial"/>
        </w:rPr>
        <w:t>That the summary of the Fund's performance in Q2 of 2022, as set out in Appendix 'A' to the report presented is noted.</w:t>
      </w:r>
    </w:p>
    <w:p w:rsidR="007B5DD6" w:rsidRPr="00564156" w:rsidP="00564156" w14:paraId="07B199F2" w14:textId="77777777">
      <w:pPr>
        <w:jc w:val="both"/>
        <w:rPr>
          <w:rFonts w:cs="Arial"/>
          <w:b/>
          <w:bdr w:val="nil"/>
        </w:rPr>
      </w:pPr>
    </w:p>
    <w:p w:rsidR="007B5DD6" w:rsidRPr="00564156" w:rsidP="00564156" w14:paraId="66954ED2" w14:textId="08FDB266">
      <w:pPr>
        <w:jc w:val="both"/>
        <w:rPr>
          <w:rFonts w:cs="Arial"/>
        </w:rPr>
      </w:pPr>
      <w:r w:rsidRPr="00564156">
        <w:rPr>
          <w:rFonts w:cs="Arial"/>
          <w:b/>
          <w:bdr w:val="nil"/>
        </w:rPr>
        <w:t>Investment Panel Report</w:t>
      </w:r>
    </w:p>
    <w:p w:rsidR="007B5DD6" w:rsidRPr="00564156" w:rsidP="00564156" w14:paraId="127D28DD" w14:textId="77777777">
      <w:pPr>
        <w:jc w:val="both"/>
        <w:rPr>
          <w:rFonts w:cs="Arial"/>
        </w:rPr>
      </w:pPr>
    </w:p>
    <w:p w:rsidR="00473EAF" w:rsidRPr="00564156" w:rsidP="00564156" w14:paraId="59EFA17C" w14:textId="40081E3F">
      <w:pPr>
        <w:jc w:val="both"/>
        <w:rPr>
          <w:rFonts w:cs="Arial"/>
        </w:rPr>
      </w:pPr>
      <w:r w:rsidRPr="00564156">
        <w:rPr>
          <w:rFonts w:cs="Arial"/>
        </w:rPr>
        <w:t>Exempt information as defined in Paragraph 3 of Part 1 of Schedule 12A of the Local Government Act 1972. It was considered that in all the circumstances of the case the public interest in maintaining the exemption outweighed the public interest in disclosing the information.</w:t>
      </w:r>
    </w:p>
    <w:p w:rsidR="00473EAF" w:rsidRPr="00564156" w:rsidP="00564156" w14:paraId="59130210" w14:textId="77777777">
      <w:pPr>
        <w:jc w:val="both"/>
        <w:rPr>
          <w:rFonts w:cs="Arial"/>
        </w:rPr>
      </w:pPr>
    </w:p>
    <w:p w:rsidR="00473EAF" w:rsidRPr="00564156" w:rsidP="00564156" w14:paraId="49430EDB" w14:textId="03AA6C71">
      <w:pPr>
        <w:jc w:val="both"/>
        <w:rPr>
          <w:rFonts w:cs="Arial"/>
          <w:bCs w:val="0"/>
        </w:rPr>
      </w:pPr>
      <w:r w:rsidRPr="00564156">
        <w:rPr>
          <w:rFonts w:cs="Arial"/>
        </w:rPr>
        <w:t xml:space="preserve">The </w:t>
      </w:r>
      <w:r w:rsidRPr="00564156" w:rsidR="007B5DD6">
        <w:rPr>
          <w:rFonts w:cs="Arial"/>
        </w:rPr>
        <w:t>Committee received a</w:t>
      </w:r>
      <w:r w:rsidRPr="00564156">
        <w:rPr>
          <w:rFonts w:cs="Arial"/>
        </w:rPr>
        <w:t xml:space="preserve"> report on the various matters discussed at the Investment Panel on 16</w:t>
      </w:r>
      <w:r w:rsidRPr="00564156">
        <w:rPr>
          <w:rFonts w:cs="Arial"/>
          <w:vertAlign w:val="superscript"/>
        </w:rPr>
        <w:t>th</w:t>
      </w:r>
      <w:r w:rsidRPr="00564156">
        <w:rPr>
          <w:rFonts w:cs="Arial"/>
        </w:rPr>
        <w:t xml:space="preserve"> June 2022, as set out in the Minutes of that meeting. </w:t>
      </w:r>
    </w:p>
    <w:p w:rsidR="00473EAF" w:rsidRPr="00564156" w:rsidP="00564156" w14:paraId="2C9DC8BE" w14:textId="77777777">
      <w:pPr>
        <w:jc w:val="both"/>
        <w:rPr>
          <w:rFonts w:cs="Arial"/>
        </w:rPr>
      </w:pPr>
    </w:p>
    <w:p w:rsidR="00473EAF" w:rsidRPr="00564156" w:rsidP="00564156" w14:paraId="3C2AEB0E" w14:textId="304C4367">
      <w:pPr>
        <w:jc w:val="both"/>
        <w:rPr>
          <w:rFonts w:cs="Arial"/>
        </w:rPr>
      </w:pPr>
      <w:r w:rsidRPr="00564156">
        <w:rPr>
          <w:rFonts w:cs="Arial"/>
          <w:b/>
          <w:bCs w:val="0"/>
        </w:rPr>
        <w:t>Decision taken:</w:t>
      </w:r>
      <w:r w:rsidRPr="00564156">
        <w:rPr>
          <w:rFonts w:cs="Arial"/>
        </w:rPr>
        <w:t xml:space="preserve"> That the Minutes of the Investment Panel held on 16</w:t>
      </w:r>
      <w:r w:rsidRPr="00564156">
        <w:rPr>
          <w:rFonts w:cs="Arial"/>
          <w:vertAlign w:val="superscript"/>
        </w:rPr>
        <w:t>th</w:t>
      </w:r>
      <w:r w:rsidRPr="00564156">
        <w:rPr>
          <w:rFonts w:cs="Arial"/>
        </w:rPr>
        <w:t xml:space="preserve"> June 2022 are noted. </w:t>
      </w:r>
    </w:p>
    <w:p w:rsidR="00473EAF" w:rsidRPr="00564156" w:rsidP="00564156" w14:paraId="66A26676" w14:textId="77777777">
      <w:pPr>
        <w:jc w:val="both"/>
        <w:rPr>
          <w:rFonts w:cs="Arial"/>
        </w:rPr>
      </w:pPr>
    </w:p>
    <w:p w:rsidR="00473EAF" w:rsidRPr="00564156" w:rsidP="00564156" w14:paraId="7F41AF21" w14:textId="77777777">
      <w:pPr>
        <w:jc w:val="both"/>
        <w:rPr>
          <w:rFonts w:cs="Arial"/>
          <w:vanish/>
        </w:rPr>
      </w:pPr>
      <w:r w:rsidRPr="00564156">
        <w:rPr>
          <w:rFonts w:cs="Arial"/>
          <w:vanish/>
        </w:rPr>
        <w:t>&lt;/AI19&gt;</w:t>
      </w:r>
    </w:p>
    <w:p w:rsidR="00473EAF" w:rsidRPr="00564156" w:rsidP="00564156" w14:paraId="15E88545" w14:textId="77777777">
      <w:pPr>
        <w:jc w:val="both"/>
        <w:rPr>
          <w:rFonts w:cs="Arial"/>
          <w:vanish/>
        </w:rPr>
      </w:pPr>
      <w:r w:rsidRPr="00564156">
        <w:rPr>
          <w:rFonts w:cs="Arial"/>
          <w:vanish/>
        </w:rPr>
        <w:t>&lt;AI20&gt;</w:t>
      </w:r>
    </w:p>
    <w:p w:rsidR="00473EAF" w:rsidRPr="00564156" w:rsidP="00564156" w14:paraId="144D5A59" w14:textId="77777777">
      <w:pPr>
        <w:jc w:val="both"/>
        <w:rPr>
          <w:rFonts w:cs="Arial"/>
        </w:rPr>
      </w:pPr>
      <w:r w:rsidRPr="00564156">
        <w:rPr>
          <w:rFonts w:cs="Arial"/>
        </w:rPr>
        <w:t>Representatives from the Local Pensions Partnership left the meeting at this point.</w:t>
      </w:r>
    </w:p>
    <w:p w:rsidR="007B5DD6" w:rsidRPr="00564156" w:rsidP="00564156" w14:paraId="17546797" w14:textId="77777777">
      <w:pPr>
        <w:jc w:val="both"/>
        <w:rPr>
          <w:rFonts w:cs="Arial"/>
        </w:rPr>
      </w:pPr>
    </w:p>
    <w:p w:rsidR="007B5DD6" w:rsidRPr="00564156" w:rsidP="00564156" w14:paraId="1940474A" w14:textId="77777777">
      <w:pPr>
        <w:jc w:val="both"/>
        <w:rPr>
          <w:rFonts w:cs="Arial"/>
        </w:rPr>
      </w:pPr>
      <w:r w:rsidRPr="00564156">
        <w:rPr>
          <w:rFonts w:cs="Arial"/>
          <w:b/>
          <w:bdr w:val="nil"/>
        </w:rPr>
        <w:t>LPP Governance Review</w:t>
      </w:r>
    </w:p>
    <w:p w:rsidR="007B5DD6" w:rsidRPr="00564156" w:rsidP="00564156" w14:paraId="34E3910C" w14:textId="77777777">
      <w:pPr>
        <w:jc w:val="both"/>
        <w:rPr>
          <w:rFonts w:cs="Arial"/>
        </w:rPr>
      </w:pPr>
    </w:p>
    <w:p w:rsidR="00473EAF" w:rsidRPr="00564156" w:rsidP="00564156" w14:paraId="5AAA036F" w14:textId="5B750F94">
      <w:pPr>
        <w:jc w:val="both"/>
        <w:rPr>
          <w:rFonts w:cs="Arial"/>
        </w:rPr>
      </w:pPr>
      <w:r w:rsidRPr="00564156">
        <w:rPr>
          <w:rFonts w:cs="Arial"/>
        </w:rPr>
        <w:t>Exempt information as defined in Paragraph 3 of Part 1 of Schedule 12A of the Local Government Act 1972. It was considered that in all the circumstances of the case the public interest in maintaining the exemption outweighed the public interest in disclosing the information.</w:t>
      </w:r>
    </w:p>
    <w:p w:rsidR="00473EAF" w:rsidRPr="00564156" w:rsidP="00564156" w14:paraId="4752A5BF" w14:textId="77777777">
      <w:pPr>
        <w:jc w:val="both"/>
        <w:rPr>
          <w:rFonts w:cs="Arial"/>
        </w:rPr>
      </w:pPr>
    </w:p>
    <w:p w:rsidR="00473EAF" w:rsidRPr="00564156" w:rsidP="00564156" w14:paraId="48AD63DB" w14:textId="076F828D">
      <w:pPr>
        <w:jc w:val="both"/>
        <w:rPr>
          <w:rFonts w:cs="Arial"/>
          <w:bCs w:val="0"/>
        </w:rPr>
      </w:pPr>
      <w:r w:rsidRPr="00564156">
        <w:rPr>
          <w:rFonts w:cs="Arial"/>
          <w:bCs w:val="0"/>
        </w:rPr>
        <w:t xml:space="preserve">The </w:t>
      </w:r>
      <w:r w:rsidRPr="00564156" w:rsidR="007B5DD6">
        <w:rPr>
          <w:rFonts w:cs="Arial"/>
          <w:bCs w:val="0"/>
        </w:rPr>
        <w:t xml:space="preserve">Committee considered </w:t>
      </w:r>
      <w:r w:rsidRPr="00564156">
        <w:rPr>
          <w:rFonts w:cs="Arial"/>
          <w:bCs w:val="0"/>
        </w:rPr>
        <w:t>a report on the key findings of an independent review of the governance of Local Pensions Partnership, highlighting various options available to shareholders and an initial implementation timeline/project plan. It was noted that a further report on the matter would be brought to the next meeting.</w:t>
      </w:r>
    </w:p>
    <w:p w:rsidR="00473EAF" w:rsidRPr="00564156" w:rsidP="00564156" w14:paraId="3EDCAFBC" w14:textId="77777777">
      <w:pPr>
        <w:jc w:val="both"/>
        <w:rPr>
          <w:rFonts w:cs="Arial"/>
          <w:bCs w:val="0"/>
        </w:rPr>
      </w:pPr>
    </w:p>
    <w:p w:rsidR="00473EAF" w:rsidRPr="00564156" w:rsidP="00564156" w14:paraId="334E9DB5" w14:textId="77AC7D5B">
      <w:pPr>
        <w:jc w:val="both"/>
        <w:rPr>
          <w:rFonts w:cs="Arial"/>
        </w:rPr>
      </w:pPr>
      <w:r w:rsidRPr="00564156">
        <w:rPr>
          <w:rFonts w:cs="Arial"/>
          <w:b/>
        </w:rPr>
        <w:t>Decision taken:</w:t>
      </w:r>
      <w:r w:rsidRPr="00564156">
        <w:rPr>
          <w:rFonts w:cs="Arial"/>
          <w:bCs w:val="0"/>
        </w:rPr>
        <w:t xml:space="preserve"> That the report be noted, and arrangements made for a briefing to be held with Committee members before the next meeting on 25</w:t>
      </w:r>
      <w:r w:rsidRPr="00564156">
        <w:rPr>
          <w:rFonts w:cs="Arial"/>
          <w:bCs w:val="0"/>
          <w:vertAlign w:val="superscript"/>
        </w:rPr>
        <w:t>th</w:t>
      </w:r>
      <w:r w:rsidRPr="00564156">
        <w:rPr>
          <w:rFonts w:cs="Arial"/>
          <w:bCs w:val="0"/>
        </w:rPr>
        <w:t xml:space="preserve"> November 2022 to enable the options outlined in the report to be discussed in more detail. </w:t>
      </w:r>
    </w:p>
    <w:p w:rsidR="00473EAF" w:rsidRPr="00564156" w:rsidP="00564156" w14:paraId="6A04FD7F" w14:textId="77777777">
      <w:pPr>
        <w:jc w:val="both"/>
        <w:rPr>
          <w:rFonts w:cs="Arial"/>
        </w:rPr>
      </w:pPr>
    </w:p>
    <w:p w:rsidR="00473EAF" w:rsidRPr="00564156" w:rsidP="00564156" w14:paraId="5C7DDBAF" w14:textId="77777777">
      <w:pPr>
        <w:jc w:val="both"/>
        <w:rPr>
          <w:rFonts w:cs="Arial"/>
          <w:vanish/>
        </w:rPr>
      </w:pPr>
      <w:r w:rsidRPr="00564156">
        <w:rPr>
          <w:rFonts w:cs="Arial"/>
          <w:vanish/>
        </w:rPr>
        <w:t>&lt;/AI21&gt;</w:t>
      </w:r>
    </w:p>
    <w:p w:rsidR="00473EAF" w:rsidRPr="00564156" w:rsidP="00564156" w14:paraId="6361ADA7" w14:textId="77777777">
      <w:pPr>
        <w:jc w:val="both"/>
        <w:rPr>
          <w:rFonts w:cs="Arial"/>
          <w:vanish/>
        </w:rPr>
      </w:pPr>
      <w:r w:rsidRPr="00564156">
        <w:rPr>
          <w:rFonts w:cs="Arial"/>
          <w:vanish/>
        </w:rPr>
        <w:t>&lt;TRAILER_SECTION&gt;</w:t>
      </w:r>
    </w:p>
    <w:p w:rsidR="00473EAF" w:rsidRPr="00564156" w:rsidP="00564156" w14:paraId="37B1498D" w14:textId="77777777">
      <w:pPr>
        <w:jc w:val="both"/>
        <w:rPr>
          <w:rFonts w:cs="Arial"/>
          <w:vanish/>
        </w:rPr>
      </w:pPr>
      <w:r w:rsidRPr="00564156">
        <w:rPr>
          <w:rFonts w:cs="Arial"/>
          <w:vanish/>
        </w:rPr>
        <w:t>&lt;/TRAILER_SECTION&gt;</w:t>
      </w:r>
    </w:p>
    <w:p w:rsidR="00473EAF" w:rsidRPr="00564156" w:rsidP="00564156" w14:paraId="275F8456" w14:textId="77777777">
      <w:pPr>
        <w:jc w:val="both"/>
        <w:rPr>
          <w:rFonts w:cs="Arial"/>
          <w:vanish/>
        </w:rPr>
      </w:pPr>
      <w:r w:rsidRPr="00564156">
        <w:rPr>
          <w:rFonts w:cs="Arial"/>
          <w:vanish/>
        </w:rPr>
        <w:t>&lt;LAYOUT_SECTION&gt;</w:t>
      </w:r>
    </w:p>
    <w:p w:rsidR="00473EAF" w:rsidRPr="00564156" w:rsidP="00564156" w14:paraId="1664901E" w14:textId="77777777">
      <w:pPr>
        <w:jc w:val="both"/>
        <w:rPr>
          <w:rFonts w:cs="Arial"/>
          <w:vanish/>
        </w:rPr>
      </w:pPr>
    </w:p>
    <w:tbl>
      <w:tblPr>
        <w:tblW w:w="9738" w:type="dxa"/>
        <w:tblLayout w:type="fixed"/>
        <w:tblLook w:val="0000"/>
      </w:tblPr>
      <w:tblGrid>
        <w:gridCol w:w="817"/>
        <w:gridCol w:w="8921"/>
      </w:tblGrid>
      <w:tr w14:paraId="2C76297C" w14:textId="77777777" w:rsidTr="00E366B4">
        <w:tblPrEx>
          <w:tblW w:w="9738" w:type="dxa"/>
          <w:tblLayout w:type="fixed"/>
          <w:tblLook w:val="0000"/>
        </w:tblPrEx>
        <w:trPr>
          <w:hidden/>
        </w:trPr>
        <w:tc>
          <w:tcPr>
            <w:tcW w:w="817" w:type="dxa"/>
          </w:tcPr>
          <w:p w:rsidR="00473EAF" w:rsidRPr="00564156" w:rsidP="00564156" w14:paraId="2AF97D35" w14:textId="77777777">
            <w:pPr>
              <w:numPr>
                <w:ilvl w:val="0"/>
                <w:numId w:val="2"/>
              </w:numPr>
              <w:ind w:hanging="720"/>
              <w:jc w:val="both"/>
              <w:rPr>
                <w:rFonts w:cs="Arial"/>
                <w:vanish/>
              </w:rPr>
            </w:pPr>
          </w:p>
        </w:tc>
        <w:tc>
          <w:tcPr>
            <w:tcW w:w="8921" w:type="dxa"/>
          </w:tcPr>
          <w:p w:rsidR="00473EAF" w:rsidRPr="00564156" w:rsidP="00564156" w14:paraId="40451778" w14:textId="77777777">
            <w:pPr>
              <w:jc w:val="both"/>
              <w:rPr>
                <w:rFonts w:cs="Arial"/>
                <w:vanish/>
              </w:rPr>
            </w:pPr>
            <w:r w:rsidRPr="00564156">
              <w:rPr>
                <w:rFonts w:cs="Arial"/>
                <w:b/>
                <w:vanish/>
              </w:rPr>
              <w:fldChar w:fldCharType="begin"/>
            </w:r>
            <w:r w:rsidRPr="00564156">
              <w:rPr>
                <w:rFonts w:cs="Arial"/>
                <w:b/>
                <w:vanish/>
              </w:rPr>
              <w:instrText xml:space="preserve"> QUOTE "FIELD_TITLE" \* MERGEFORMAT </w:instrText>
            </w:r>
            <w:r w:rsidRPr="00564156">
              <w:rPr>
                <w:rFonts w:cs="Arial"/>
                <w:b/>
                <w:vanish/>
              </w:rPr>
              <w:fldChar w:fldCharType="separate"/>
            </w:r>
            <w:r w:rsidRPr="00564156">
              <w:rPr>
                <w:rFonts w:cs="Arial"/>
                <w:b/>
                <w:vanish/>
              </w:rPr>
              <w:t>FIELD_TITLE</w:t>
            </w:r>
            <w:r w:rsidRPr="00564156">
              <w:rPr>
                <w:rFonts w:cs="Arial"/>
                <w:b/>
                <w:vanish/>
              </w:rPr>
              <w:fldChar w:fldCharType="end"/>
            </w:r>
          </w:p>
          <w:p w:rsidR="00473EAF" w:rsidRPr="00564156" w:rsidP="00564156" w14:paraId="35A23FCB" w14:textId="77777777">
            <w:pPr>
              <w:jc w:val="both"/>
              <w:rPr>
                <w:rFonts w:cs="Arial"/>
                <w:b/>
                <w:vanish/>
              </w:rPr>
            </w:pPr>
          </w:p>
        </w:tc>
      </w:tr>
    </w:tbl>
    <w:p w:rsidR="00473EAF" w:rsidRPr="00564156" w:rsidP="00564156" w14:paraId="4C22529D" w14:textId="77777777">
      <w:pPr>
        <w:jc w:val="both"/>
        <w:rPr>
          <w:rFonts w:cs="Arial"/>
          <w:vanish/>
        </w:rPr>
      </w:pPr>
      <w:r w:rsidRPr="00564156">
        <w:rPr>
          <w:rFonts w:cs="Arial"/>
          <w:vanish/>
        </w:rPr>
        <w:fldChar w:fldCharType="begin"/>
      </w:r>
      <w:r w:rsidRPr="00564156">
        <w:rPr>
          <w:rFonts w:cs="Arial"/>
          <w:vanish/>
        </w:rPr>
        <w:instrText xml:space="preserve"> QUOTE  "FIELD_SUMMARY" \* MERGEFORMAT </w:instrText>
      </w:r>
      <w:r w:rsidRPr="00564156">
        <w:rPr>
          <w:rFonts w:cs="Arial"/>
          <w:vanish/>
        </w:rPr>
        <w:fldChar w:fldCharType="separate"/>
      </w:r>
      <w:r w:rsidRPr="00564156">
        <w:rPr>
          <w:rFonts w:cs="Arial"/>
          <w:vanish/>
        </w:rPr>
        <w:t>FIELD_SUMMARY</w:t>
      </w:r>
      <w:r w:rsidRPr="00564156">
        <w:rPr>
          <w:rFonts w:cs="Arial"/>
          <w:vanish/>
        </w:rPr>
        <w:fldChar w:fldCharType="end"/>
      </w:r>
    </w:p>
    <w:p w:rsidR="00473EAF" w:rsidRPr="00564156" w:rsidP="00564156" w14:paraId="5BC81F55" w14:textId="77777777">
      <w:pPr>
        <w:jc w:val="both"/>
        <w:rPr>
          <w:rFonts w:cs="Arial"/>
          <w:vanish/>
        </w:rPr>
      </w:pPr>
    </w:p>
    <w:p w:rsidR="00473EAF" w:rsidRPr="00564156" w:rsidP="00564156" w14:paraId="2766F8F7" w14:textId="77777777">
      <w:pPr>
        <w:jc w:val="both"/>
        <w:rPr>
          <w:rFonts w:cs="Arial"/>
          <w:vanish/>
        </w:rPr>
      </w:pPr>
      <w:r w:rsidRPr="00564156">
        <w:rPr>
          <w:rFonts w:cs="Arial"/>
          <w:vanish/>
        </w:rPr>
        <w:t>&lt;/LAYOUT_SECTION&gt;</w:t>
      </w:r>
    </w:p>
    <w:p w:rsidR="00473EAF" w:rsidRPr="00564156" w:rsidP="00564156" w14:paraId="3469E396" w14:textId="77777777">
      <w:pPr>
        <w:jc w:val="both"/>
        <w:rPr>
          <w:rFonts w:cs="Arial"/>
          <w:vanish/>
        </w:rPr>
      </w:pPr>
    </w:p>
    <w:p w:rsidR="00473EAF" w:rsidRPr="00564156" w:rsidP="00564156" w14:paraId="5D4CD2BF" w14:textId="77777777">
      <w:pPr>
        <w:jc w:val="both"/>
        <w:rPr>
          <w:rFonts w:cs="Arial"/>
          <w:vanish/>
        </w:rPr>
      </w:pPr>
      <w:r w:rsidRPr="00564156">
        <w:rPr>
          <w:rFonts w:cs="Arial"/>
          <w:vanish/>
        </w:rPr>
        <w:t>&lt;TITLE_ONLY_LAYOUT_SECTION&gt;</w:t>
      </w:r>
    </w:p>
    <w:tbl>
      <w:tblPr>
        <w:tblW w:w="9738" w:type="dxa"/>
        <w:tblLayout w:type="fixed"/>
        <w:tblLook w:val="0000"/>
      </w:tblPr>
      <w:tblGrid>
        <w:gridCol w:w="817"/>
        <w:gridCol w:w="8921"/>
      </w:tblGrid>
      <w:tr w14:paraId="4F28CB9F" w14:textId="77777777" w:rsidTr="00E366B4">
        <w:tblPrEx>
          <w:tblW w:w="9738" w:type="dxa"/>
          <w:tblLayout w:type="fixed"/>
          <w:tblLook w:val="0000"/>
        </w:tblPrEx>
        <w:trPr>
          <w:hidden/>
        </w:trPr>
        <w:tc>
          <w:tcPr>
            <w:tcW w:w="817" w:type="dxa"/>
          </w:tcPr>
          <w:p w:rsidR="00473EAF" w:rsidRPr="00564156" w:rsidP="00564156" w14:paraId="673DE0BF" w14:textId="77777777">
            <w:pPr>
              <w:numPr>
                <w:ilvl w:val="0"/>
                <w:numId w:val="2"/>
              </w:numPr>
              <w:ind w:hanging="720"/>
              <w:jc w:val="both"/>
              <w:rPr>
                <w:rFonts w:cs="Arial"/>
                <w:vanish/>
              </w:rPr>
            </w:pPr>
          </w:p>
        </w:tc>
        <w:tc>
          <w:tcPr>
            <w:tcW w:w="8921" w:type="dxa"/>
          </w:tcPr>
          <w:p w:rsidR="00473EAF" w:rsidRPr="00564156" w:rsidP="00564156" w14:paraId="4BE3E6CA" w14:textId="77777777">
            <w:pPr>
              <w:jc w:val="both"/>
              <w:rPr>
                <w:rFonts w:cs="Arial"/>
                <w:b/>
                <w:caps/>
                <w:vanish/>
              </w:rPr>
            </w:pPr>
            <w:r w:rsidRPr="00564156">
              <w:rPr>
                <w:rFonts w:cs="Arial"/>
                <w:b/>
                <w:vanish/>
              </w:rPr>
              <w:fldChar w:fldCharType="begin"/>
            </w:r>
            <w:r w:rsidRPr="00564156">
              <w:rPr>
                <w:rFonts w:cs="Arial"/>
                <w:b/>
                <w:vanish/>
              </w:rPr>
              <w:instrText xml:space="preserve"> QUOTE "FIELD_TITLE" \* MERGEFORMAT </w:instrText>
            </w:r>
            <w:r w:rsidRPr="00564156">
              <w:rPr>
                <w:rFonts w:cs="Arial"/>
                <w:b/>
                <w:vanish/>
              </w:rPr>
              <w:fldChar w:fldCharType="separate"/>
            </w:r>
            <w:r w:rsidRPr="00564156">
              <w:rPr>
                <w:rFonts w:cs="Arial"/>
                <w:b/>
                <w:vanish/>
              </w:rPr>
              <w:t>FIELD_TITLE</w:t>
            </w:r>
            <w:r w:rsidRPr="00564156">
              <w:rPr>
                <w:rFonts w:cs="Arial"/>
                <w:b/>
                <w:vanish/>
              </w:rPr>
              <w:fldChar w:fldCharType="end"/>
            </w:r>
          </w:p>
          <w:p w:rsidR="00473EAF" w:rsidRPr="00564156" w:rsidP="00564156" w14:paraId="0119A057" w14:textId="77777777">
            <w:pPr>
              <w:jc w:val="both"/>
              <w:rPr>
                <w:rFonts w:cs="Arial"/>
                <w:vanish/>
              </w:rPr>
            </w:pPr>
          </w:p>
        </w:tc>
      </w:tr>
    </w:tbl>
    <w:p w:rsidR="00473EAF" w:rsidRPr="00564156" w:rsidP="00564156" w14:paraId="6B187E6F" w14:textId="77777777">
      <w:pPr>
        <w:jc w:val="both"/>
        <w:rPr>
          <w:rFonts w:cs="Arial"/>
          <w:vanish/>
        </w:rPr>
      </w:pPr>
      <w:r w:rsidRPr="00564156">
        <w:rPr>
          <w:rFonts w:cs="Arial"/>
          <w:vanish/>
        </w:rPr>
        <w:t>&lt;/TITLE_ONLY_LAYOUT_SECTION&gt;</w:t>
      </w:r>
    </w:p>
    <w:p w:rsidR="00473EAF" w:rsidRPr="00564156" w:rsidP="00564156" w14:paraId="25B74E4E" w14:textId="77777777">
      <w:pPr>
        <w:jc w:val="both"/>
        <w:rPr>
          <w:rFonts w:cs="Arial"/>
          <w:vanish/>
        </w:rPr>
      </w:pPr>
    </w:p>
    <w:p w:rsidR="00473EAF" w:rsidRPr="00564156" w:rsidP="00564156" w14:paraId="0443C20F" w14:textId="77777777">
      <w:pPr>
        <w:jc w:val="both"/>
        <w:rPr>
          <w:rFonts w:cs="Arial"/>
          <w:vanish/>
        </w:rPr>
      </w:pPr>
      <w:r w:rsidRPr="00564156">
        <w:rPr>
          <w:rFonts w:cs="Arial"/>
          <w:vanish/>
        </w:rPr>
        <w:t>&lt;COMMENT_LAYOUT_SECTION&gt;</w:t>
      </w:r>
    </w:p>
    <w:p w:rsidR="00473EAF" w:rsidRPr="00564156" w:rsidP="00564156" w14:paraId="36786402" w14:textId="77777777">
      <w:pPr>
        <w:jc w:val="both"/>
        <w:rPr>
          <w:rFonts w:cs="Arial"/>
          <w:vanish/>
        </w:rPr>
      </w:pPr>
      <w:r w:rsidRPr="00564156">
        <w:rPr>
          <w:rFonts w:cs="Arial"/>
          <w:vanish/>
        </w:rPr>
        <w:fldChar w:fldCharType="begin"/>
      </w:r>
      <w:r w:rsidRPr="00564156">
        <w:rPr>
          <w:rFonts w:cs="Arial"/>
          <w:vanish/>
        </w:rPr>
        <w:instrText xml:space="preserve"> QUOTE  "FIELD_SUMMARY" \* MERGEFORMAT </w:instrText>
      </w:r>
      <w:r w:rsidRPr="00564156">
        <w:rPr>
          <w:rFonts w:cs="Arial"/>
          <w:vanish/>
        </w:rPr>
        <w:fldChar w:fldCharType="separate"/>
      </w:r>
      <w:r w:rsidRPr="00564156">
        <w:rPr>
          <w:rFonts w:cs="Arial"/>
          <w:vanish/>
        </w:rPr>
        <w:t>FIELD_SUMMARY</w:t>
      </w:r>
      <w:r w:rsidRPr="00564156">
        <w:rPr>
          <w:rFonts w:cs="Arial"/>
          <w:vanish/>
        </w:rPr>
        <w:fldChar w:fldCharType="end"/>
      </w:r>
    </w:p>
    <w:p w:rsidR="00473EAF" w:rsidRPr="00564156" w:rsidP="00564156" w14:paraId="43A18129" w14:textId="77777777">
      <w:pPr>
        <w:jc w:val="both"/>
        <w:rPr>
          <w:rFonts w:cs="Arial"/>
          <w:vanish/>
        </w:rPr>
      </w:pPr>
    </w:p>
    <w:p w:rsidR="00473EAF" w:rsidRPr="00564156" w:rsidP="00564156" w14:paraId="25E4D2F8" w14:textId="77777777">
      <w:pPr>
        <w:jc w:val="both"/>
        <w:rPr>
          <w:rFonts w:cs="Arial"/>
          <w:vanish/>
        </w:rPr>
      </w:pPr>
      <w:r w:rsidRPr="00564156">
        <w:rPr>
          <w:rFonts w:cs="Arial"/>
          <w:vanish/>
        </w:rPr>
        <w:t>&lt;/COMMENT_LAYOUT_SECTION&gt;</w:t>
      </w:r>
    </w:p>
    <w:p w:rsidR="00473EAF" w:rsidRPr="00564156" w:rsidP="00564156" w14:paraId="567E3C19" w14:textId="77777777">
      <w:pPr>
        <w:jc w:val="both"/>
        <w:rPr>
          <w:rFonts w:cs="Arial"/>
          <w:vanish/>
        </w:rPr>
      </w:pPr>
      <w:r w:rsidRPr="00564156">
        <w:rPr>
          <w:rFonts w:cs="Arial"/>
          <w:vanish/>
        </w:rPr>
        <w:t>&lt;HEADING_LAYOUT_SECTION&gt;</w:t>
      </w:r>
    </w:p>
    <w:p w:rsidR="00473EAF" w:rsidRPr="00564156" w:rsidP="00564156" w14:paraId="43D47A47" w14:textId="77777777">
      <w:pPr>
        <w:jc w:val="both"/>
        <w:rPr>
          <w:rFonts w:cs="Arial"/>
          <w:vanish/>
        </w:rPr>
      </w:pPr>
      <w:r w:rsidRPr="00564156">
        <w:rPr>
          <w:rFonts w:cs="Arial"/>
          <w:b/>
          <w:vanish/>
        </w:rPr>
        <w:fldChar w:fldCharType="begin"/>
      </w:r>
      <w:r w:rsidRPr="00564156">
        <w:rPr>
          <w:rFonts w:cs="Arial"/>
          <w:b/>
          <w:vanish/>
        </w:rPr>
        <w:instrText xml:space="preserve"> QUOTE "FIELD_TITLE" \* MERGEFORMAT </w:instrText>
      </w:r>
      <w:r w:rsidRPr="00564156">
        <w:rPr>
          <w:rFonts w:cs="Arial"/>
          <w:b/>
          <w:vanish/>
        </w:rPr>
        <w:fldChar w:fldCharType="separate"/>
      </w:r>
      <w:r w:rsidRPr="00564156">
        <w:rPr>
          <w:rFonts w:cs="Arial"/>
          <w:b/>
          <w:vanish/>
        </w:rPr>
        <w:t>FIELD_TITLE</w:t>
      </w:r>
      <w:r w:rsidRPr="00564156">
        <w:rPr>
          <w:rFonts w:cs="Arial"/>
          <w:b/>
          <w:vanish/>
        </w:rPr>
        <w:fldChar w:fldCharType="end"/>
      </w:r>
    </w:p>
    <w:p w:rsidR="00473EAF" w:rsidRPr="00564156" w:rsidP="00564156" w14:paraId="4963BE8C" w14:textId="77777777">
      <w:pPr>
        <w:jc w:val="both"/>
        <w:rPr>
          <w:rFonts w:cs="Arial"/>
          <w:vanish/>
        </w:rPr>
      </w:pPr>
    </w:p>
    <w:p w:rsidR="00473EAF" w:rsidRPr="00564156" w:rsidP="00564156" w14:paraId="1291E903" w14:textId="77777777">
      <w:pPr>
        <w:jc w:val="both"/>
        <w:rPr>
          <w:rFonts w:cs="Arial"/>
          <w:vanish/>
        </w:rPr>
      </w:pPr>
      <w:r w:rsidRPr="00564156">
        <w:rPr>
          <w:rFonts w:cs="Arial"/>
          <w:vanish/>
        </w:rPr>
        <w:t>&lt;/HEADING_LAYOUT_SECTION&gt;</w:t>
      </w:r>
    </w:p>
    <w:p w:rsidR="00473EAF" w:rsidRPr="00564156" w:rsidP="00564156" w14:paraId="02A4DE01" w14:textId="77777777">
      <w:pPr>
        <w:jc w:val="both"/>
        <w:rPr>
          <w:rFonts w:cs="Arial"/>
          <w:vanish/>
        </w:rPr>
      </w:pPr>
    </w:p>
    <w:p w:rsidR="00473EAF" w:rsidRPr="00564156" w:rsidP="00564156" w14:paraId="09E56B89" w14:textId="77777777">
      <w:pPr>
        <w:jc w:val="both"/>
        <w:rPr>
          <w:rFonts w:cs="Arial"/>
          <w:vanish/>
        </w:rPr>
      </w:pPr>
      <w:r w:rsidRPr="00564156">
        <w:rPr>
          <w:rFonts w:cs="Arial"/>
          <w:vanish/>
        </w:rPr>
        <w:t>&lt;TITLED_COMMENT_LAYOUT_SECTION&gt;</w:t>
      </w:r>
    </w:p>
    <w:p w:rsidR="00473EAF" w:rsidRPr="00564156" w:rsidP="00564156" w14:paraId="415B2FD4" w14:textId="77777777">
      <w:pPr>
        <w:jc w:val="both"/>
        <w:rPr>
          <w:rFonts w:cs="Arial"/>
          <w:vanish/>
        </w:rPr>
      </w:pPr>
      <w:r w:rsidRPr="00564156">
        <w:rPr>
          <w:rFonts w:cs="Arial"/>
          <w:b/>
          <w:vanish/>
        </w:rPr>
        <w:fldChar w:fldCharType="begin"/>
      </w:r>
      <w:r w:rsidRPr="00564156">
        <w:rPr>
          <w:rFonts w:cs="Arial"/>
          <w:b/>
          <w:vanish/>
        </w:rPr>
        <w:instrText xml:space="preserve"> QUOTE "FIELD_TITLE" \* MERGEFORMAT </w:instrText>
      </w:r>
      <w:r w:rsidRPr="00564156">
        <w:rPr>
          <w:rFonts w:cs="Arial"/>
          <w:b/>
          <w:vanish/>
        </w:rPr>
        <w:fldChar w:fldCharType="separate"/>
      </w:r>
      <w:r w:rsidRPr="00564156">
        <w:rPr>
          <w:rFonts w:cs="Arial"/>
          <w:b/>
          <w:vanish/>
        </w:rPr>
        <w:t>FIELD_TITLE</w:t>
      </w:r>
      <w:r w:rsidRPr="00564156">
        <w:rPr>
          <w:rFonts w:cs="Arial"/>
          <w:b/>
          <w:vanish/>
        </w:rPr>
        <w:fldChar w:fldCharType="end"/>
      </w:r>
    </w:p>
    <w:p w:rsidR="00473EAF" w:rsidRPr="00564156" w:rsidP="00564156" w14:paraId="6246A64E" w14:textId="77777777">
      <w:pPr>
        <w:jc w:val="both"/>
        <w:rPr>
          <w:rFonts w:cs="Arial"/>
          <w:vanish/>
        </w:rPr>
      </w:pPr>
      <w:r w:rsidRPr="00564156">
        <w:rPr>
          <w:rFonts w:cs="Arial"/>
          <w:vanish/>
        </w:rPr>
        <w:fldChar w:fldCharType="begin"/>
      </w:r>
      <w:r w:rsidRPr="00564156">
        <w:rPr>
          <w:rFonts w:cs="Arial"/>
          <w:vanish/>
        </w:rPr>
        <w:instrText xml:space="preserve"> QUOTE  "FIELD_SUMMARY" \* MERGEFORMAT </w:instrText>
      </w:r>
      <w:r w:rsidRPr="00564156">
        <w:rPr>
          <w:rFonts w:cs="Arial"/>
          <w:vanish/>
        </w:rPr>
        <w:fldChar w:fldCharType="separate"/>
      </w:r>
      <w:r w:rsidRPr="00564156">
        <w:rPr>
          <w:rFonts w:cs="Arial"/>
          <w:vanish/>
        </w:rPr>
        <w:t>FIELD_SUMMARY</w:t>
      </w:r>
      <w:r w:rsidRPr="00564156">
        <w:rPr>
          <w:rFonts w:cs="Arial"/>
          <w:vanish/>
        </w:rPr>
        <w:fldChar w:fldCharType="end"/>
      </w:r>
    </w:p>
    <w:p w:rsidR="00473EAF" w:rsidRPr="00564156" w:rsidP="00564156" w14:paraId="4B66E822" w14:textId="77777777">
      <w:pPr>
        <w:jc w:val="both"/>
        <w:rPr>
          <w:rFonts w:cs="Arial"/>
          <w:vanish/>
        </w:rPr>
      </w:pPr>
    </w:p>
    <w:p w:rsidR="00473EAF" w:rsidRPr="00564156" w:rsidP="00564156" w14:paraId="45E44C79" w14:textId="77777777">
      <w:pPr>
        <w:jc w:val="both"/>
        <w:rPr>
          <w:rFonts w:cs="Arial"/>
          <w:vanish/>
        </w:rPr>
      </w:pPr>
      <w:r w:rsidRPr="00564156">
        <w:rPr>
          <w:rFonts w:cs="Arial"/>
          <w:vanish/>
        </w:rPr>
        <w:t>&lt;/TITLED_COMMENT_LAYOUT_SECTION&gt;</w:t>
      </w:r>
    </w:p>
    <w:p w:rsidR="00473EAF" w:rsidRPr="00564156" w:rsidP="00564156" w14:paraId="62569BEA" w14:textId="77777777">
      <w:pPr>
        <w:jc w:val="both"/>
        <w:rPr>
          <w:rFonts w:cs="Arial"/>
          <w:vanish/>
        </w:rPr>
      </w:pPr>
    </w:p>
    <w:p w:rsidR="00473EAF" w:rsidRPr="00564156" w:rsidP="00564156" w14:paraId="2FA857AB" w14:textId="77777777">
      <w:pPr>
        <w:jc w:val="both"/>
        <w:rPr>
          <w:rFonts w:cs="Arial"/>
          <w:vanish/>
        </w:rPr>
      </w:pPr>
      <w:r w:rsidRPr="00564156">
        <w:rPr>
          <w:rFonts w:cs="Arial"/>
          <w:vanish/>
        </w:rPr>
        <w:t>&lt;SUBNUMBER_LAYOUT_SECTION&gt;</w:t>
      </w:r>
    </w:p>
    <w:tbl>
      <w:tblPr>
        <w:tblW w:w="9747" w:type="dxa"/>
        <w:tblLayout w:type="fixed"/>
        <w:tblLook w:val="0000"/>
      </w:tblPr>
      <w:tblGrid>
        <w:gridCol w:w="838"/>
        <w:gridCol w:w="8909"/>
      </w:tblGrid>
      <w:tr w14:paraId="2C27958A" w14:textId="77777777" w:rsidTr="00E366B4">
        <w:tblPrEx>
          <w:tblW w:w="9747" w:type="dxa"/>
          <w:tblLayout w:type="fixed"/>
          <w:tblLook w:val="0000"/>
        </w:tblPrEx>
        <w:trPr>
          <w:hidden/>
        </w:trPr>
        <w:tc>
          <w:tcPr>
            <w:tcW w:w="838" w:type="dxa"/>
          </w:tcPr>
          <w:p w:rsidR="00473EAF" w:rsidRPr="00564156" w:rsidP="00564156" w14:paraId="68381808" w14:textId="77777777">
            <w:pPr>
              <w:numPr>
                <w:ilvl w:val="1"/>
                <w:numId w:val="1"/>
              </w:numPr>
              <w:jc w:val="both"/>
              <w:rPr>
                <w:rFonts w:cs="Arial"/>
                <w:vanish/>
              </w:rPr>
            </w:pPr>
            <w:r w:rsidRPr="00564156">
              <w:rPr>
                <w:rFonts w:cs="Arial"/>
                <w:vanish/>
              </w:rPr>
              <w:fldChar w:fldCharType="begin"/>
            </w:r>
            <w:r w:rsidRPr="00564156">
              <w:rPr>
                <w:rFonts w:cs="Arial"/>
                <w:vanish/>
              </w:rPr>
              <w:instrText xml:space="preserve"> QUOTE  "FIELD_ITEM_NUMBER" \* MERGEFORMAT </w:instrText>
            </w:r>
            <w:r w:rsidRPr="00564156">
              <w:rPr>
                <w:rFonts w:cs="Arial"/>
                <w:vanish/>
              </w:rPr>
              <w:fldChar w:fldCharType="separate"/>
            </w:r>
            <w:r w:rsidRPr="00564156">
              <w:rPr>
                <w:rFonts w:cs="Arial"/>
                <w:vanish/>
              </w:rPr>
              <w:t>FIELD_ITEM_NUMBER</w:t>
            </w:r>
            <w:r w:rsidRPr="00564156">
              <w:rPr>
                <w:rFonts w:cs="Arial"/>
                <w:vanish/>
              </w:rPr>
              <w:fldChar w:fldCharType="end"/>
            </w:r>
          </w:p>
        </w:tc>
        <w:tc>
          <w:tcPr>
            <w:tcW w:w="8909" w:type="dxa"/>
          </w:tcPr>
          <w:p w:rsidR="00473EAF" w:rsidRPr="00564156" w:rsidP="00564156" w14:paraId="4AFECDBC" w14:textId="77777777">
            <w:pPr>
              <w:jc w:val="both"/>
              <w:rPr>
                <w:rFonts w:cs="Arial"/>
                <w:vanish/>
              </w:rPr>
            </w:pPr>
            <w:r w:rsidRPr="00564156">
              <w:rPr>
                <w:rFonts w:cs="Arial"/>
                <w:b/>
                <w:vanish/>
              </w:rPr>
              <w:fldChar w:fldCharType="begin"/>
            </w:r>
            <w:r w:rsidRPr="00564156">
              <w:rPr>
                <w:rFonts w:cs="Arial"/>
                <w:b/>
                <w:vanish/>
              </w:rPr>
              <w:instrText xml:space="preserve"> QUOTE "FIELD_TITLE" \* MERGEFORMAT </w:instrText>
            </w:r>
            <w:r w:rsidRPr="00564156">
              <w:rPr>
                <w:rFonts w:cs="Arial"/>
                <w:b/>
                <w:vanish/>
              </w:rPr>
              <w:fldChar w:fldCharType="separate"/>
            </w:r>
            <w:r w:rsidRPr="00564156">
              <w:rPr>
                <w:rFonts w:cs="Arial"/>
                <w:b/>
                <w:vanish/>
              </w:rPr>
              <w:t>FIELD_TITLE</w:t>
            </w:r>
            <w:r w:rsidRPr="00564156">
              <w:rPr>
                <w:rFonts w:cs="Arial"/>
                <w:b/>
                <w:vanish/>
              </w:rPr>
              <w:fldChar w:fldCharType="end"/>
            </w:r>
          </w:p>
        </w:tc>
      </w:tr>
    </w:tbl>
    <w:p w:rsidR="00473EAF" w:rsidRPr="00564156" w:rsidP="00564156" w14:paraId="05A0ACB9" w14:textId="77777777">
      <w:pPr>
        <w:jc w:val="both"/>
        <w:rPr>
          <w:rFonts w:cs="Arial"/>
          <w:vanish/>
        </w:rPr>
      </w:pPr>
      <w:r w:rsidRPr="00564156">
        <w:rPr>
          <w:rFonts w:cs="Arial"/>
          <w:vanish/>
        </w:rPr>
        <w:fldChar w:fldCharType="begin"/>
      </w:r>
      <w:r w:rsidRPr="00564156">
        <w:rPr>
          <w:rFonts w:cs="Arial"/>
          <w:vanish/>
        </w:rPr>
        <w:instrText xml:space="preserve"> QUOTE  "FIELD_SUMMARY"  \* MERGEFORMAT </w:instrText>
      </w:r>
      <w:r w:rsidRPr="00564156">
        <w:rPr>
          <w:rFonts w:cs="Arial"/>
          <w:vanish/>
        </w:rPr>
        <w:fldChar w:fldCharType="separate"/>
      </w:r>
      <w:r w:rsidRPr="00564156">
        <w:rPr>
          <w:rFonts w:cs="Arial"/>
          <w:vanish/>
        </w:rPr>
        <w:t>FIELD_SUMMARY</w:t>
      </w:r>
      <w:r w:rsidRPr="00564156">
        <w:rPr>
          <w:rFonts w:cs="Arial"/>
          <w:vanish/>
        </w:rPr>
        <w:fldChar w:fldCharType="end"/>
      </w:r>
    </w:p>
    <w:p w:rsidR="00473EAF" w:rsidRPr="00564156" w:rsidP="00564156" w14:paraId="000EE3AB" w14:textId="77777777">
      <w:pPr>
        <w:jc w:val="both"/>
        <w:rPr>
          <w:rFonts w:cs="Arial"/>
          <w:vanish/>
        </w:rPr>
      </w:pPr>
    </w:p>
    <w:p w:rsidR="00473EAF" w:rsidRPr="00564156" w:rsidP="00564156" w14:paraId="5640BBE9" w14:textId="77777777">
      <w:pPr>
        <w:jc w:val="both"/>
        <w:rPr>
          <w:rFonts w:cs="Arial"/>
          <w:vanish/>
        </w:rPr>
      </w:pPr>
      <w:r w:rsidRPr="00564156">
        <w:rPr>
          <w:rFonts w:cs="Arial"/>
          <w:vanish/>
        </w:rPr>
        <w:t>&lt;/SUBNUMBER_LAYOUT_SECTION&gt;</w:t>
      </w:r>
    </w:p>
    <w:p w:rsidR="00473EAF" w:rsidRPr="00564156" w:rsidP="00564156" w14:paraId="0C75BA9B" w14:textId="77777777">
      <w:pPr>
        <w:jc w:val="both"/>
        <w:rPr>
          <w:rFonts w:cs="Arial"/>
          <w:vanish/>
        </w:rPr>
      </w:pPr>
    </w:p>
    <w:p w:rsidR="00473EAF" w:rsidRPr="00564156" w:rsidP="00564156" w14:paraId="1B848F12" w14:textId="77777777">
      <w:pPr>
        <w:jc w:val="both"/>
        <w:rPr>
          <w:rFonts w:cs="Arial"/>
          <w:vanish/>
        </w:rPr>
      </w:pPr>
      <w:r w:rsidRPr="00564156">
        <w:rPr>
          <w:rFonts w:cs="Arial"/>
          <w:vanish/>
        </w:rPr>
        <w:t>&lt;TITLE_ONLY_SUBNUMBER_LAYOUT_SECTION&gt;</w:t>
      </w:r>
    </w:p>
    <w:tbl>
      <w:tblPr>
        <w:tblW w:w="9738" w:type="dxa"/>
        <w:tblLayout w:type="fixed"/>
        <w:tblLook w:val="0000"/>
      </w:tblPr>
      <w:tblGrid>
        <w:gridCol w:w="838"/>
        <w:gridCol w:w="8900"/>
      </w:tblGrid>
      <w:tr w14:paraId="64B62012" w14:textId="77777777" w:rsidTr="00E366B4">
        <w:tblPrEx>
          <w:tblW w:w="9738" w:type="dxa"/>
          <w:tblLayout w:type="fixed"/>
          <w:tblLook w:val="0000"/>
        </w:tblPrEx>
        <w:trPr>
          <w:hidden/>
        </w:trPr>
        <w:tc>
          <w:tcPr>
            <w:tcW w:w="838" w:type="dxa"/>
          </w:tcPr>
          <w:p w:rsidR="00473EAF" w:rsidRPr="00564156" w:rsidP="00564156" w14:paraId="4771794F" w14:textId="77777777">
            <w:pPr>
              <w:numPr>
                <w:ilvl w:val="1"/>
                <w:numId w:val="1"/>
              </w:numPr>
              <w:jc w:val="both"/>
              <w:rPr>
                <w:rFonts w:cs="Arial"/>
                <w:vanish/>
              </w:rPr>
            </w:pPr>
            <w:r w:rsidRPr="00564156">
              <w:rPr>
                <w:rFonts w:cs="Arial"/>
                <w:vanish/>
              </w:rPr>
              <w:fldChar w:fldCharType="begin"/>
            </w:r>
            <w:r w:rsidRPr="00564156">
              <w:rPr>
                <w:rFonts w:cs="Arial"/>
                <w:vanish/>
              </w:rPr>
              <w:instrText xml:space="preserve"> QUOTE  "FIELD_ITEM_NUMBER" \* MERGEFORMAT </w:instrText>
            </w:r>
            <w:r w:rsidRPr="00564156">
              <w:rPr>
                <w:rFonts w:cs="Arial"/>
                <w:vanish/>
              </w:rPr>
              <w:fldChar w:fldCharType="separate"/>
            </w:r>
            <w:r w:rsidRPr="00564156">
              <w:rPr>
                <w:rFonts w:cs="Arial"/>
                <w:vanish/>
              </w:rPr>
              <w:t>FIELD_ITEM_NUMBER</w:t>
            </w:r>
            <w:r w:rsidRPr="00564156">
              <w:rPr>
                <w:rFonts w:cs="Arial"/>
                <w:vanish/>
              </w:rPr>
              <w:fldChar w:fldCharType="end"/>
            </w:r>
          </w:p>
        </w:tc>
        <w:tc>
          <w:tcPr>
            <w:tcW w:w="8900" w:type="dxa"/>
          </w:tcPr>
          <w:p w:rsidR="00473EAF" w:rsidRPr="00564156" w:rsidP="00564156" w14:paraId="6747A862" w14:textId="77777777">
            <w:pPr>
              <w:jc w:val="both"/>
              <w:rPr>
                <w:rFonts w:cs="Arial"/>
                <w:b/>
                <w:vanish/>
              </w:rPr>
            </w:pPr>
            <w:r w:rsidRPr="00564156">
              <w:rPr>
                <w:rFonts w:cs="Arial"/>
                <w:b/>
                <w:vanish/>
              </w:rPr>
              <w:fldChar w:fldCharType="begin"/>
            </w:r>
            <w:r w:rsidRPr="00564156">
              <w:rPr>
                <w:rFonts w:cs="Arial"/>
                <w:b/>
                <w:vanish/>
              </w:rPr>
              <w:instrText xml:space="preserve"> QUOTE "FIELD_TITLE" \* MERGEFORMAT </w:instrText>
            </w:r>
            <w:r w:rsidRPr="00564156">
              <w:rPr>
                <w:rFonts w:cs="Arial"/>
                <w:b/>
                <w:vanish/>
              </w:rPr>
              <w:fldChar w:fldCharType="separate"/>
            </w:r>
            <w:r w:rsidRPr="00564156">
              <w:rPr>
                <w:rFonts w:cs="Arial"/>
                <w:b/>
                <w:vanish/>
              </w:rPr>
              <w:t>FIELD_TITLE</w:t>
            </w:r>
            <w:r w:rsidRPr="00564156">
              <w:rPr>
                <w:rFonts w:cs="Arial"/>
                <w:b/>
                <w:vanish/>
              </w:rPr>
              <w:fldChar w:fldCharType="end"/>
            </w:r>
          </w:p>
          <w:p w:rsidR="00473EAF" w:rsidRPr="00564156" w:rsidP="00564156" w14:paraId="4313ABE4" w14:textId="77777777">
            <w:pPr>
              <w:jc w:val="both"/>
              <w:rPr>
                <w:rFonts w:cs="Arial"/>
                <w:vanish/>
              </w:rPr>
            </w:pPr>
          </w:p>
        </w:tc>
      </w:tr>
    </w:tbl>
    <w:p w:rsidR="00010FCB" w:rsidRPr="00564156" w:rsidP="00564156" w14:paraId="55D9D035" w14:textId="77777777">
      <w:pPr>
        <w:jc w:val="both"/>
        <w:rPr>
          <w:rFonts w:cs="Arial"/>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20B0704020202020204"/>
    <w:charset w:val="00"/>
    <w:family w:val="roman"/>
    <w:notTrueType/>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5E40697"/>
    <w:multiLevelType w:val="hybridMultilevel"/>
    <w:tmpl w:val="613CCEFA"/>
    <w:lvl w:ilvl="0">
      <w:start w:val="1"/>
      <w:numFmt w:val="decimal"/>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AF"/>
    <w:rsid w:val="00010FCB"/>
    <w:rsid w:val="00024C79"/>
    <w:rsid w:val="00073491"/>
    <w:rsid w:val="000E6278"/>
    <w:rsid w:val="00193BE3"/>
    <w:rsid w:val="001D23D7"/>
    <w:rsid w:val="00473EAF"/>
    <w:rsid w:val="00494BF2"/>
    <w:rsid w:val="0051415A"/>
    <w:rsid w:val="00540512"/>
    <w:rsid w:val="00564156"/>
    <w:rsid w:val="00696BB5"/>
    <w:rsid w:val="00752FDC"/>
    <w:rsid w:val="007B4B45"/>
    <w:rsid w:val="007B5DD6"/>
    <w:rsid w:val="007B62B5"/>
    <w:rsid w:val="00805829"/>
    <w:rsid w:val="00817DC5"/>
    <w:rsid w:val="008830E0"/>
    <w:rsid w:val="009348CD"/>
    <w:rsid w:val="009539F0"/>
    <w:rsid w:val="00C4372B"/>
    <w:rsid w:val="00DD03D5"/>
    <w:rsid w:val="00E366B4"/>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D1C93EB3-C956-4B72-A3D3-0969B5F5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AF"/>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75">
    <w:name w:val="Normal_75"/>
    <w:qFormat/>
    <w:rsid w:val="00473EAF"/>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Gorman, Dave</cp:lastModifiedBy>
  <cp:revision>7</cp:revision>
  <dcterms:created xsi:type="dcterms:W3CDTF">2022-09-23T08:24:00Z</dcterms:created>
  <dcterms:modified xsi:type="dcterms:W3CDTF">2022-09-28T14:03:00Z</dcterms:modified>
</cp:coreProperties>
</file>